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F8" w:rsidRDefault="00551481">
      <w:pPr>
        <w:pStyle w:val="TtuloArtCOMNI"/>
        <w:rPr>
          <w:spacing w:val="4"/>
          <w:szCs w:val="24"/>
        </w:rPr>
      </w:pPr>
      <w:r>
        <w:rPr>
          <w:spacing w:val="4"/>
          <w:szCs w:val="24"/>
        </w:rPr>
        <w:t>instrucciones para la redacción de un artículo destinado al conGRESO</w:t>
      </w:r>
      <w:r>
        <w:rPr>
          <w:szCs w:val="24"/>
        </w:rPr>
        <w:t xml:space="preserve"> </w:t>
      </w:r>
      <w:r w:rsidR="00CB10B0">
        <w:rPr>
          <w:spacing w:val="4"/>
          <w:szCs w:val="24"/>
        </w:rPr>
        <w:t>DE MÉTODOS NUMÉRICOS EN INGENIERÍA 2015</w:t>
      </w:r>
    </w:p>
    <w:p w:rsidR="008524F8" w:rsidRDefault="00551481">
      <w:pPr>
        <w:pStyle w:val="AutoresCOMNI"/>
        <w:rPr>
          <w:spacing w:val="4"/>
          <w:szCs w:val="24"/>
          <w:vertAlign w:val="superscript"/>
        </w:rPr>
      </w:pPr>
      <w:r>
        <w:rPr>
          <w:spacing w:val="4"/>
          <w:szCs w:val="24"/>
        </w:rPr>
        <w:t>Primer A. Autor</w:t>
      </w:r>
      <w:r>
        <w:rPr>
          <w:spacing w:val="4"/>
          <w:szCs w:val="24"/>
          <w:vertAlign w:val="superscript"/>
        </w:rPr>
        <w:t>1</w:t>
      </w:r>
      <w:r>
        <w:rPr>
          <w:spacing w:val="4"/>
          <w:szCs w:val="24"/>
        </w:rPr>
        <w:t>*, Segundo B. Autor</w:t>
      </w:r>
      <w:r>
        <w:rPr>
          <w:spacing w:val="4"/>
          <w:szCs w:val="24"/>
          <w:vertAlign w:val="superscript"/>
        </w:rPr>
        <w:t>2</w:t>
      </w:r>
      <w:r>
        <w:rPr>
          <w:spacing w:val="4"/>
          <w:szCs w:val="24"/>
        </w:rPr>
        <w:t xml:space="preserve"> y Tercer C. Autor</w:t>
      </w:r>
      <w:r>
        <w:rPr>
          <w:spacing w:val="4"/>
          <w:szCs w:val="24"/>
          <w:vertAlign w:val="superscript"/>
        </w:rPr>
        <w:t>2</w:t>
      </w:r>
    </w:p>
    <w:p w:rsidR="008524F8" w:rsidRDefault="00551481">
      <w:pPr>
        <w:pStyle w:val="FiliacinCOMNI"/>
        <w:rPr>
          <w:spacing w:val="4"/>
          <w:szCs w:val="24"/>
        </w:rPr>
      </w:pPr>
      <w:r>
        <w:rPr>
          <w:spacing w:val="4"/>
          <w:szCs w:val="24"/>
        </w:rPr>
        <w:t>1: Grupo o departamento del Primer A. Autor</w:t>
      </w:r>
    </w:p>
    <w:p w:rsidR="008524F8" w:rsidRDefault="00551481">
      <w:pPr>
        <w:pStyle w:val="FiliacinCOMNI"/>
        <w:rPr>
          <w:spacing w:val="4"/>
          <w:szCs w:val="24"/>
        </w:rPr>
      </w:pPr>
      <w:r>
        <w:rPr>
          <w:spacing w:val="4"/>
          <w:szCs w:val="24"/>
        </w:rPr>
        <w:t xml:space="preserve"> Escuela o Facultad </w:t>
      </w:r>
    </w:p>
    <w:p w:rsidR="008524F8" w:rsidRDefault="00551481">
      <w:pPr>
        <w:pStyle w:val="FiliacinCOMNI"/>
        <w:rPr>
          <w:szCs w:val="24"/>
        </w:rPr>
      </w:pPr>
      <w:r>
        <w:rPr>
          <w:spacing w:val="4"/>
          <w:szCs w:val="24"/>
        </w:rPr>
        <w:t xml:space="preserve">Universidad </w:t>
      </w:r>
    </w:p>
    <w:p w:rsidR="008524F8" w:rsidRDefault="00551481">
      <w:pPr>
        <w:pStyle w:val="FiliacinCOMNI"/>
        <w:rPr>
          <w:spacing w:val="4"/>
          <w:szCs w:val="24"/>
        </w:rPr>
      </w:pPr>
      <w:r>
        <w:rPr>
          <w:spacing w:val="4"/>
          <w:szCs w:val="24"/>
        </w:rPr>
        <w:t>Dirección postal</w:t>
      </w:r>
    </w:p>
    <w:p w:rsidR="008524F8" w:rsidRPr="009651C7" w:rsidRDefault="00551481">
      <w:pPr>
        <w:pStyle w:val="FiliacinCOMNI"/>
        <w:rPr>
          <w:spacing w:val="4"/>
          <w:szCs w:val="24"/>
        </w:rPr>
      </w:pPr>
      <w:r w:rsidRPr="009651C7">
        <w:rPr>
          <w:spacing w:val="4"/>
          <w:szCs w:val="24"/>
        </w:rPr>
        <w:t xml:space="preserve">e-mail: </w:t>
      </w:r>
      <w:hyperlink r:id="rId8" w:history="1">
        <w:r w:rsidR="000D40E2" w:rsidRPr="009651C7">
          <w:rPr>
            <w:rStyle w:val="Hyperlink"/>
            <w:noProof w:val="0"/>
            <w:spacing w:val="4"/>
            <w:szCs w:val="24"/>
          </w:rPr>
          <w:t>PrimerAutor@university.pt</w:t>
        </w:r>
      </w:hyperlink>
      <w:r w:rsidRPr="009651C7">
        <w:rPr>
          <w:spacing w:val="4"/>
          <w:szCs w:val="24"/>
        </w:rPr>
        <w:t xml:space="preserve">,  web: </w:t>
      </w:r>
      <w:hyperlink r:id="rId9" w:history="1">
        <w:r w:rsidRPr="009651C7">
          <w:rPr>
            <w:rStyle w:val="Hyperlink"/>
            <w:noProof w:val="0"/>
            <w:spacing w:val="4"/>
            <w:szCs w:val="24"/>
          </w:rPr>
          <w:t>http://www.group.pt</w:t>
        </w:r>
      </w:hyperlink>
    </w:p>
    <w:p w:rsidR="008524F8" w:rsidRPr="009651C7" w:rsidRDefault="008524F8">
      <w:pPr>
        <w:pStyle w:val="FiliacinCOMNI"/>
        <w:rPr>
          <w:spacing w:val="4"/>
          <w:szCs w:val="24"/>
        </w:rPr>
      </w:pPr>
    </w:p>
    <w:p w:rsidR="008524F8" w:rsidRDefault="00551481">
      <w:pPr>
        <w:pStyle w:val="FiliacinCOMNI"/>
        <w:rPr>
          <w:spacing w:val="4"/>
          <w:szCs w:val="24"/>
        </w:rPr>
      </w:pPr>
      <w:r>
        <w:rPr>
          <w:spacing w:val="4"/>
          <w:szCs w:val="24"/>
        </w:rPr>
        <w:t>2: Grupo/Departamento del Segundo B. Autor y Tercer C. Autor</w:t>
      </w:r>
    </w:p>
    <w:p w:rsidR="008524F8" w:rsidRDefault="00551481">
      <w:pPr>
        <w:pStyle w:val="FiliacinCOMNI"/>
        <w:rPr>
          <w:szCs w:val="24"/>
        </w:rPr>
      </w:pPr>
      <w:r>
        <w:rPr>
          <w:spacing w:val="4"/>
          <w:szCs w:val="24"/>
        </w:rPr>
        <w:t xml:space="preserve">Escuela o Facultad </w:t>
      </w:r>
    </w:p>
    <w:p w:rsidR="008524F8" w:rsidRDefault="00551481">
      <w:pPr>
        <w:pStyle w:val="FiliacinCOMNI"/>
        <w:rPr>
          <w:szCs w:val="24"/>
        </w:rPr>
      </w:pPr>
      <w:r>
        <w:rPr>
          <w:spacing w:val="4"/>
          <w:szCs w:val="24"/>
        </w:rPr>
        <w:t xml:space="preserve">Universidad </w:t>
      </w:r>
    </w:p>
    <w:p w:rsidR="008524F8" w:rsidRDefault="00551481">
      <w:pPr>
        <w:pStyle w:val="FiliacinCOMNI"/>
        <w:rPr>
          <w:spacing w:val="4"/>
          <w:szCs w:val="24"/>
        </w:rPr>
      </w:pPr>
      <w:r>
        <w:rPr>
          <w:spacing w:val="4"/>
          <w:szCs w:val="24"/>
        </w:rPr>
        <w:t xml:space="preserve">Dirección postal </w:t>
      </w:r>
    </w:p>
    <w:p w:rsidR="008524F8" w:rsidRDefault="00551481">
      <w:pPr>
        <w:pStyle w:val="FiliacinCOMNI"/>
        <w:rPr>
          <w:spacing w:val="4"/>
          <w:szCs w:val="24"/>
        </w:rPr>
      </w:pPr>
      <w:r>
        <w:rPr>
          <w:spacing w:val="4"/>
          <w:szCs w:val="24"/>
        </w:rPr>
        <w:t>e-mail: {</w:t>
      </w:r>
      <w:proofErr w:type="spellStart"/>
      <w:r>
        <w:rPr>
          <w:spacing w:val="4"/>
          <w:szCs w:val="24"/>
        </w:rPr>
        <w:t>SegundoAutor,TercerAutor</w:t>
      </w:r>
      <w:proofErr w:type="spellEnd"/>
      <w:r>
        <w:rPr>
          <w:spacing w:val="4"/>
          <w:szCs w:val="24"/>
        </w:rPr>
        <w:t xml:space="preserve">}@university.pt  web: </w:t>
      </w:r>
      <w:hyperlink r:id="rId10" w:history="1">
        <w:r>
          <w:rPr>
            <w:rStyle w:val="Hyperlink"/>
            <w:noProof w:val="0"/>
            <w:spacing w:val="4"/>
            <w:szCs w:val="24"/>
          </w:rPr>
          <w:t>http://www.group.pt</w:t>
        </w:r>
      </w:hyperlink>
    </w:p>
    <w:p w:rsidR="008524F8" w:rsidRDefault="008524F8">
      <w:pPr>
        <w:pStyle w:val="FiliacinCOMNI"/>
        <w:rPr>
          <w:spacing w:val="4"/>
          <w:szCs w:val="24"/>
        </w:rPr>
      </w:pPr>
    </w:p>
    <w:p w:rsidR="008524F8" w:rsidRDefault="008524F8">
      <w:pPr>
        <w:pStyle w:val="FiliacinCOMNI"/>
        <w:rPr>
          <w:spacing w:val="4"/>
          <w:szCs w:val="24"/>
        </w:rPr>
      </w:pPr>
    </w:p>
    <w:p w:rsidR="008524F8" w:rsidRDefault="00551481">
      <w:pPr>
        <w:pStyle w:val="PChaveResumo-MECOMP"/>
        <w:rPr>
          <w:szCs w:val="24"/>
          <w:lang w:val="es-ES_tradnl"/>
        </w:rPr>
      </w:pPr>
      <w:r>
        <w:rPr>
          <w:b/>
          <w:szCs w:val="24"/>
          <w:lang w:val="es-ES_tradnl"/>
        </w:rPr>
        <w:t xml:space="preserve">Palabras clave: </w:t>
      </w:r>
      <w:r w:rsidR="00CB10B0">
        <w:rPr>
          <w:szCs w:val="24"/>
          <w:lang w:val="es-ES_tradnl"/>
        </w:rPr>
        <w:t>Instrucciones, Métodos Numéricos, I</w:t>
      </w:r>
      <w:r>
        <w:rPr>
          <w:szCs w:val="24"/>
          <w:lang w:val="es-ES_tradnl"/>
        </w:rPr>
        <w:t xml:space="preserve">ngeniería, </w:t>
      </w:r>
      <w:r w:rsidR="00CB10B0">
        <w:rPr>
          <w:szCs w:val="24"/>
          <w:lang w:val="es-ES_tradnl"/>
        </w:rPr>
        <w:t>APMTAC, SEMNI, Lisboa</w:t>
      </w:r>
    </w:p>
    <w:p w:rsidR="008524F8" w:rsidRDefault="00551481">
      <w:pPr>
        <w:pStyle w:val="ResumenCOMNI"/>
        <w:rPr>
          <w:color w:val="0000FF"/>
          <w:szCs w:val="24"/>
        </w:rPr>
      </w:pPr>
      <w:r>
        <w:rPr>
          <w:b/>
          <w:spacing w:val="4"/>
          <w:szCs w:val="24"/>
        </w:rPr>
        <w:t>Resumen</w:t>
      </w:r>
      <w:r w:rsidR="00CB10B0">
        <w:rPr>
          <w:i/>
          <w:spacing w:val="4"/>
          <w:szCs w:val="24"/>
        </w:rPr>
        <w:t xml:space="preserve"> Este documento </w:t>
      </w:r>
      <w:r>
        <w:rPr>
          <w:i/>
          <w:spacing w:val="4"/>
          <w:szCs w:val="24"/>
        </w:rPr>
        <w:t xml:space="preserve">proporciona la información e instrucciones </w:t>
      </w:r>
      <w:r w:rsidR="00CB10B0">
        <w:rPr>
          <w:i/>
          <w:spacing w:val="4"/>
          <w:szCs w:val="24"/>
        </w:rPr>
        <w:t xml:space="preserve">necesarias </w:t>
      </w:r>
      <w:r>
        <w:rPr>
          <w:i/>
          <w:spacing w:val="4"/>
          <w:szCs w:val="24"/>
        </w:rPr>
        <w:t xml:space="preserve">para redactar </w:t>
      </w:r>
      <w:r w:rsidR="00CB10B0">
        <w:rPr>
          <w:i/>
          <w:spacing w:val="4"/>
          <w:szCs w:val="24"/>
        </w:rPr>
        <w:t>un</w:t>
      </w:r>
      <w:r>
        <w:rPr>
          <w:i/>
          <w:spacing w:val="4"/>
          <w:szCs w:val="24"/>
        </w:rPr>
        <w:t xml:space="preserve"> artículo destinado a inclusión en </w:t>
      </w:r>
      <w:r w:rsidR="009651C7">
        <w:rPr>
          <w:i/>
          <w:spacing w:val="4"/>
          <w:szCs w:val="24"/>
        </w:rPr>
        <w:t>el</w:t>
      </w:r>
      <w:bookmarkStart w:id="0" w:name="_GoBack"/>
      <w:bookmarkEnd w:id="0"/>
      <w:r w:rsidR="00CB10B0">
        <w:rPr>
          <w:i/>
          <w:spacing w:val="4"/>
          <w:szCs w:val="24"/>
        </w:rPr>
        <w:t xml:space="preserve"> CD-ROM de </w:t>
      </w:r>
      <w:r>
        <w:rPr>
          <w:i/>
          <w:spacing w:val="4"/>
          <w:szCs w:val="24"/>
        </w:rPr>
        <w:t xml:space="preserve">las Actas del </w:t>
      </w:r>
      <w:r>
        <w:rPr>
          <w:spacing w:val="4"/>
          <w:szCs w:val="24"/>
        </w:rPr>
        <w:t xml:space="preserve">Congreso de Métodos Numéricos en Ingeniería </w:t>
      </w:r>
      <w:r w:rsidR="00CB10B0">
        <w:rPr>
          <w:spacing w:val="4"/>
          <w:szCs w:val="24"/>
        </w:rPr>
        <w:t>2015</w:t>
      </w:r>
      <w:r>
        <w:rPr>
          <w:i/>
          <w:spacing w:val="4"/>
          <w:szCs w:val="24"/>
        </w:rPr>
        <w:t xml:space="preserve">, que va a tener lugar en </w:t>
      </w:r>
      <w:r w:rsidR="00CB10B0">
        <w:rPr>
          <w:i/>
          <w:spacing w:val="4"/>
          <w:szCs w:val="24"/>
        </w:rPr>
        <w:t>Lisboa</w:t>
      </w:r>
      <w:r>
        <w:rPr>
          <w:i/>
          <w:spacing w:val="4"/>
          <w:szCs w:val="24"/>
        </w:rPr>
        <w:t xml:space="preserve"> (Portugal) del </w:t>
      </w:r>
      <w:r w:rsidR="00CB10B0">
        <w:rPr>
          <w:i/>
          <w:spacing w:val="4"/>
          <w:szCs w:val="24"/>
        </w:rPr>
        <w:t>29 de junio</w:t>
      </w:r>
      <w:r>
        <w:rPr>
          <w:i/>
          <w:spacing w:val="4"/>
          <w:szCs w:val="24"/>
        </w:rPr>
        <w:t xml:space="preserve"> al </w:t>
      </w:r>
      <w:r w:rsidR="00CB10B0">
        <w:rPr>
          <w:i/>
          <w:spacing w:val="4"/>
          <w:szCs w:val="24"/>
        </w:rPr>
        <w:t>2 de julio de 2015</w:t>
      </w:r>
      <w:r>
        <w:rPr>
          <w:i/>
          <w:spacing w:val="4"/>
          <w:szCs w:val="24"/>
        </w:rPr>
        <w:t>. Los artículos podrán escribirse en portugués, español o inglés, utilizando los programas</w:t>
      </w:r>
      <w:r w:rsidR="00CB10B0">
        <w:rPr>
          <w:i/>
          <w:spacing w:val="4"/>
          <w:szCs w:val="24"/>
        </w:rPr>
        <w:t xml:space="preserve"> MS-Word o </w:t>
      </w:r>
      <w:proofErr w:type="spellStart"/>
      <w:r w:rsidR="00CB10B0">
        <w:rPr>
          <w:i/>
          <w:spacing w:val="4"/>
          <w:szCs w:val="24"/>
        </w:rPr>
        <w:t>LaTeX</w:t>
      </w:r>
      <w:proofErr w:type="spellEnd"/>
      <w:r>
        <w:rPr>
          <w:i/>
          <w:spacing w:val="4"/>
          <w:szCs w:val="24"/>
        </w:rPr>
        <w:t xml:space="preserve">. La primera página debe incluir: el título del artículo, los nombres de los autores e </w:t>
      </w:r>
      <w:r w:rsidR="00CB10B0">
        <w:rPr>
          <w:i/>
          <w:spacing w:val="4"/>
          <w:szCs w:val="24"/>
        </w:rPr>
        <w:t>afiliaciones, las palabras clave,</w:t>
      </w:r>
      <w:r>
        <w:rPr>
          <w:i/>
          <w:spacing w:val="4"/>
          <w:szCs w:val="24"/>
        </w:rPr>
        <w:t xml:space="preserve"> </w:t>
      </w:r>
      <w:r w:rsidR="004F353A">
        <w:rPr>
          <w:i/>
          <w:spacing w:val="4"/>
          <w:szCs w:val="24"/>
        </w:rPr>
        <w:t>el</w:t>
      </w:r>
      <w:r w:rsidR="00CB10B0">
        <w:rPr>
          <w:i/>
          <w:spacing w:val="4"/>
          <w:szCs w:val="24"/>
        </w:rPr>
        <w:t xml:space="preserve"> </w:t>
      </w:r>
      <w:r>
        <w:rPr>
          <w:i/>
          <w:spacing w:val="4"/>
          <w:szCs w:val="24"/>
        </w:rPr>
        <w:t>resumen</w:t>
      </w:r>
      <w:r w:rsidR="00E61C6D">
        <w:rPr>
          <w:i/>
          <w:spacing w:val="4"/>
          <w:szCs w:val="24"/>
        </w:rPr>
        <w:t xml:space="preserve"> y el</w:t>
      </w:r>
      <w:r w:rsidR="00CB10B0">
        <w:rPr>
          <w:i/>
          <w:spacing w:val="4"/>
          <w:szCs w:val="24"/>
        </w:rPr>
        <w:t xml:space="preserve"> </w:t>
      </w:r>
      <w:r w:rsidR="00131685">
        <w:rPr>
          <w:i/>
          <w:spacing w:val="4"/>
          <w:szCs w:val="24"/>
        </w:rPr>
        <w:t>inicio de la introducción</w:t>
      </w:r>
      <w:r>
        <w:rPr>
          <w:i/>
          <w:spacing w:val="4"/>
          <w:szCs w:val="24"/>
        </w:rPr>
        <w:t xml:space="preserve">. Las instrucciones, más los archivos de muestra para </w:t>
      </w:r>
      <w:proofErr w:type="spellStart"/>
      <w:r w:rsidR="00131685">
        <w:rPr>
          <w:i/>
          <w:spacing w:val="4"/>
          <w:szCs w:val="24"/>
        </w:rPr>
        <w:t>MS_Word</w:t>
      </w:r>
      <w:proofErr w:type="spellEnd"/>
      <w:r w:rsidR="00131685">
        <w:rPr>
          <w:i/>
          <w:spacing w:val="4"/>
          <w:szCs w:val="24"/>
        </w:rPr>
        <w:t xml:space="preserve"> y </w:t>
      </w:r>
      <w:proofErr w:type="spellStart"/>
      <w:r>
        <w:rPr>
          <w:i/>
          <w:spacing w:val="4"/>
          <w:szCs w:val="24"/>
        </w:rPr>
        <w:t>LaTeX</w:t>
      </w:r>
      <w:proofErr w:type="spellEnd"/>
      <w:r>
        <w:rPr>
          <w:i/>
          <w:spacing w:val="4"/>
          <w:szCs w:val="24"/>
        </w:rPr>
        <w:t xml:space="preserve"> se pueden encontrar en </w:t>
      </w:r>
      <w:r w:rsidR="00131685">
        <w:rPr>
          <w:i/>
          <w:spacing w:val="4"/>
          <w:szCs w:val="24"/>
        </w:rPr>
        <w:t>formato digital en la página web del C</w:t>
      </w:r>
      <w:r>
        <w:rPr>
          <w:i/>
          <w:spacing w:val="4"/>
          <w:szCs w:val="24"/>
        </w:rPr>
        <w:t>ongreso</w:t>
      </w:r>
      <w:r w:rsidR="00131685">
        <w:rPr>
          <w:i/>
          <w:spacing w:val="4"/>
          <w:szCs w:val="24"/>
        </w:rPr>
        <w:t xml:space="preserve"> </w:t>
      </w:r>
      <w:r w:rsidR="00131685" w:rsidRPr="009651C7">
        <w:rPr>
          <w:i/>
          <w:spacing w:val="4"/>
        </w:rPr>
        <w:t xml:space="preserve">en </w:t>
      </w:r>
      <w:hyperlink r:id="rId11" w:history="1">
        <w:r w:rsidR="00131685" w:rsidRPr="009651C7">
          <w:rPr>
            <w:rStyle w:val="Hyperlink"/>
            <w:i/>
            <w:color w:val="0000FF"/>
            <w:u w:val="single"/>
          </w:rPr>
          <w:t>http://www.dem.ist.utl.pt/cmn2015/html/autores_pt.html</w:t>
        </w:r>
      </w:hyperlink>
      <w:r w:rsidR="004F2037" w:rsidRPr="009651C7">
        <w:rPr>
          <w:i/>
        </w:rPr>
        <w:t>.</w:t>
      </w:r>
    </w:p>
    <w:p w:rsidR="008524F8" w:rsidRDefault="008524F8">
      <w:pPr>
        <w:pStyle w:val="FiliacinCOMNI"/>
        <w:rPr>
          <w:szCs w:val="24"/>
        </w:rPr>
      </w:pPr>
    </w:p>
    <w:p w:rsidR="008524F8" w:rsidRDefault="008524F8">
      <w:pPr>
        <w:pStyle w:val="FiliacinCOMNI"/>
        <w:rPr>
          <w:szCs w:val="24"/>
        </w:rPr>
      </w:pPr>
    </w:p>
    <w:p w:rsidR="00131685" w:rsidRDefault="00131685">
      <w:pPr>
        <w:pStyle w:val="FiliacinCOMNI"/>
        <w:rPr>
          <w:szCs w:val="24"/>
        </w:rPr>
      </w:pPr>
    </w:p>
    <w:p w:rsidR="008524F8" w:rsidRDefault="00551481">
      <w:pPr>
        <w:pStyle w:val="FiliacinCOMNI"/>
        <w:tabs>
          <w:tab w:val="left" w:pos="426"/>
        </w:tabs>
        <w:jc w:val="left"/>
        <w:rPr>
          <w:b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INTRODUCCIÓN</w:t>
      </w:r>
    </w:p>
    <w:p w:rsidR="008524F8" w:rsidRDefault="00551481">
      <w:pPr>
        <w:pStyle w:val="NormalWCCM"/>
        <w:ind w:firstLine="0"/>
        <w:rPr>
          <w:color w:val="000000"/>
          <w:lang w:val="es-ES_tradnl"/>
        </w:rPr>
      </w:pPr>
      <w:r>
        <w:rPr>
          <w:sz w:val="24"/>
          <w:lang w:val="es-ES_tradnl"/>
        </w:rPr>
        <w:t>Las Actas</w:t>
      </w:r>
      <w:r w:rsidR="0099014B">
        <w:rPr>
          <w:sz w:val="24"/>
          <w:lang w:val="es-ES_tradnl"/>
        </w:rPr>
        <w:t xml:space="preserve"> </w:t>
      </w:r>
      <w:r>
        <w:rPr>
          <w:sz w:val="24"/>
          <w:lang w:val="es-ES_tradnl"/>
        </w:rPr>
        <w:t>serán publicadas electrónicamente</w:t>
      </w:r>
      <w:r w:rsidR="0099014B">
        <w:rPr>
          <w:sz w:val="24"/>
          <w:lang w:val="es-ES_tradnl"/>
        </w:rPr>
        <w:t xml:space="preserve">, incluyendo texto y figuras, </w:t>
      </w:r>
      <w:r>
        <w:rPr>
          <w:sz w:val="24"/>
          <w:lang w:val="es-ES_tradnl"/>
        </w:rPr>
        <w:t xml:space="preserve">en </w:t>
      </w:r>
      <w:r w:rsidR="0099014B">
        <w:rPr>
          <w:sz w:val="24"/>
          <w:lang w:val="es-ES_tradnl"/>
        </w:rPr>
        <w:t xml:space="preserve">archivos Portable </w:t>
      </w:r>
      <w:proofErr w:type="spellStart"/>
      <w:r w:rsidR="0099014B">
        <w:rPr>
          <w:sz w:val="24"/>
          <w:lang w:val="es-ES_tradnl"/>
        </w:rPr>
        <w:t>Document</w:t>
      </w:r>
      <w:proofErr w:type="spellEnd"/>
      <w:r w:rsidR="0099014B">
        <w:rPr>
          <w:sz w:val="24"/>
          <w:lang w:val="es-ES_tradnl"/>
        </w:rPr>
        <w:t xml:space="preserve"> </w:t>
      </w:r>
      <w:proofErr w:type="spellStart"/>
      <w:r w:rsidR="0099014B">
        <w:rPr>
          <w:sz w:val="24"/>
          <w:lang w:val="es-ES_tradnl"/>
        </w:rPr>
        <w:t>Format</w:t>
      </w:r>
      <w:proofErr w:type="spellEnd"/>
      <w:r w:rsidR="0099014B">
        <w:rPr>
          <w:sz w:val="24"/>
          <w:lang w:val="es-ES_tradnl"/>
        </w:rPr>
        <w:t xml:space="preserve"> (PDF)</w:t>
      </w:r>
      <w:r>
        <w:rPr>
          <w:sz w:val="24"/>
          <w:lang w:val="es-ES_tradnl"/>
        </w:rPr>
        <w:t xml:space="preserve">. Los artículos aceptados deben </w:t>
      </w:r>
      <w:r w:rsidR="0099014B">
        <w:rPr>
          <w:sz w:val="24"/>
          <w:lang w:val="es-ES_tradnl"/>
        </w:rPr>
        <w:t>someterse electrónicamente</w:t>
      </w:r>
      <w:r>
        <w:rPr>
          <w:sz w:val="24"/>
          <w:lang w:val="es-ES_tradnl"/>
        </w:rPr>
        <w:t xml:space="preserve"> tra</w:t>
      </w:r>
      <w:r w:rsidR="0099014B">
        <w:rPr>
          <w:sz w:val="24"/>
          <w:lang w:val="es-ES_tradnl"/>
        </w:rPr>
        <w:t>vés de la página web del C</w:t>
      </w:r>
      <w:r>
        <w:rPr>
          <w:sz w:val="24"/>
          <w:lang w:val="es-ES_tradnl"/>
        </w:rPr>
        <w:t>ongreso</w:t>
      </w:r>
      <w:r w:rsidR="0099014B">
        <w:rPr>
          <w:sz w:val="24"/>
          <w:lang w:val="es-ES_tradnl"/>
        </w:rPr>
        <w:t xml:space="preserve"> en </w:t>
      </w:r>
      <w:hyperlink r:id="rId12" w:history="1">
        <w:r w:rsidR="0099014B" w:rsidRPr="009651C7">
          <w:rPr>
            <w:rStyle w:val="Hyperlink"/>
            <w:color w:val="0000FF"/>
            <w:u w:val="single"/>
            <w:lang w:val="es-ES_tradnl"/>
          </w:rPr>
          <w:t>http://www.dem.ist.utl.pt/cmn2015/html/autores_pt.html</w:t>
        </w:r>
      </w:hyperlink>
      <w:r w:rsidR="0099014B" w:rsidRPr="009651C7">
        <w:rPr>
          <w:sz w:val="24"/>
          <w:lang w:val="es-ES_tradnl"/>
        </w:rPr>
        <w:t xml:space="preserve">, </w:t>
      </w:r>
      <w:r w:rsidR="0099014B">
        <w:rPr>
          <w:color w:val="000000"/>
          <w:sz w:val="24"/>
          <w:lang w:val="es-ES_tradnl"/>
        </w:rPr>
        <w:t>antes del 31 de marzo de 2015</w:t>
      </w:r>
      <w:r>
        <w:rPr>
          <w:color w:val="000000"/>
          <w:sz w:val="24"/>
          <w:lang w:val="es-ES_tradnl"/>
        </w:rPr>
        <w:t>.</w:t>
      </w:r>
      <w:r>
        <w:rPr>
          <w:sz w:val="24"/>
          <w:lang w:val="es-ES_tradnl"/>
        </w:rPr>
        <w:t xml:space="preserve"> Los artículos deben seguir el formato </w:t>
      </w:r>
      <w:r w:rsidR="0099014B">
        <w:rPr>
          <w:sz w:val="24"/>
          <w:lang w:val="es-ES_tradnl"/>
        </w:rPr>
        <w:t xml:space="preserve">Word </w:t>
      </w:r>
      <w:proofErr w:type="spellStart"/>
      <w:r w:rsidR="0099014B">
        <w:rPr>
          <w:sz w:val="24"/>
          <w:lang w:val="es-ES_tradnl"/>
        </w:rPr>
        <w:t>ó</w:t>
      </w:r>
      <w:proofErr w:type="spellEnd"/>
      <w:r w:rsidR="0099014B">
        <w:rPr>
          <w:sz w:val="24"/>
          <w:lang w:val="es-ES_tradnl"/>
        </w:rPr>
        <w:t xml:space="preserve"> </w:t>
      </w:r>
      <w:proofErr w:type="spellStart"/>
      <w:r>
        <w:rPr>
          <w:color w:val="000000"/>
          <w:sz w:val="24"/>
          <w:lang w:val="es-ES_tradnl"/>
        </w:rPr>
        <w:t>LaTeX</w:t>
      </w:r>
      <w:proofErr w:type="spellEnd"/>
      <w:r>
        <w:rPr>
          <w:color w:val="000000"/>
          <w:sz w:val="24"/>
          <w:lang w:val="es-ES_tradnl"/>
        </w:rPr>
        <w:t xml:space="preserve"> que se indica en la</w:t>
      </w:r>
      <w:r w:rsidR="0099014B">
        <w:rPr>
          <w:color w:val="000000"/>
          <w:sz w:val="24"/>
          <w:lang w:val="es-ES_tradnl"/>
        </w:rPr>
        <w:t>s muestras de la página “Área de Autores</w:t>
      </w:r>
      <w:r>
        <w:rPr>
          <w:color w:val="000000"/>
          <w:sz w:val="24"/>
          <w:lang w:val="es-ES_tradnl"/>
        </w:rPr>
        <w:t>”</w:t>
      </w:r>
      <w:r w:rsidR="0099014B">
        <w:rPr>
          <w:color w:val="000000"/>
          <w:sz w:val="24"/>
          <w:lang w:val="es-ES_tradnl"/>
        </w:rPr>
        <w:t xml:space="preserve"> (o “</w:t>
      </w:r>
      <w:proofErr w:type="spellStart"/>
      <w:r w:rsidR="0099014B">
        <w:rPr>
          <w:color w:val="000000"/>
          <w:sz w:val="24"/>
          <w:lang w:val="es-ES_tradnl"/>
        </w:rPr>
        <w:t>Author</w:t>
      </w:r>
      <w:r w:rsidR="00075210">
        <w:rPr>
          <w:color w:val="000000"/>
          <w:sz w:val="24"/>
          <w:lang w:val="es-ES_tradnl"/>
        </w:rPr>
        <w:t>s</w:t>
      </w:r>
      <w:proofErr w:type="spellEnd"/>
      <w:r w:rsidR="0099014B">
        <w:rPr>
          <w:color w:val="000000"/>
          <w:sz w:val="24"/>
          <w:lang w:val="es-ES_tradnl"/>
        </w:rPr>
        <w:t>’ Area”)</w:t>
      </w:r>
      <w:r>
        <w:rPr>
          <w:color w:val="000000"/>
          <w:sz w:val="24"/>
          <w:lang w:val="es-ES_tradnl"/>
        </w:rPr>
        <w:t xml:space="preserve">. Los artículos deberán convertirse a formato </w:t>
      </w:r>
      <w:r w:rsidR="00075210">
        <w:rPr>
          <w:color w:val="000000"/>
          <w:sz w:val="24"/>
          <w:lang w:val="es-ES_tradnl"/>
        </w:rPr>
        <w:t>PDF</w:t>
      </w:r>
      <w:r>
        <w:rPr>
          <w:color w:val="000000"/>
          <w:sz w:val="24"/>
          <w:lang w:val="es-ES_tradnl"/>
        </w:rPr>
        <w:t xml:space="preserve"> antes de su envío. Los organizadores no pueden comprometerse a incluir en las Actas ningún artículo que sea recibido después de la fecha límite </w:t>
      </w:r>
      <w:proofErr w:type="gramStart"/>
      <w:r>
        <w:rPr>
          <w:color w:val="000000"/>
          <w:sz w:val="24"/>
          <w:lang w:val="es-ES_tradnl"/>
        </w:rPr>
        <w:t>estipulada</w:t>
      </w:r>
      <w:proofErr w:type="gramEnd"/>
      <w:r>
        <w:rPr>
          <w:color w:val="000000"/>
          <w:sz w:val="24"/>
          <w:lang w:val="es-ES_tradnl"/>
        </w:rPr>
        <w:t>. Para que el artículo pueda ser incluido en el programa del congreso, al menos un autor deberá haberse registrado y pagado lo</w:t>
      </w:r>
      <w:r w:rsidR="00075210">
        <w:rPr>
          <w:color w:val="000000"/>
          <w:sz w:val="24"/>
          <w:lang w:val="es-ES_tradnl"/>
        </w:rPr>
        <w:t>s derechos requeridos para el 30</w:t>
      </w:r>
      <w:r>
        <w:rPr>
          <w:color w:val="000000"/>
          <w:sz w:val="24"/>
          <w:lang w:val="es-ES_tradnl"/>
        </w:rPr>
        <w:t xml:space="preserve"> de </w:t>
      </w:r>
      <w:r w:rsidR="00075210">
        <w:rPr>
          <w:color w:val="000000"/>
          <w:sz w:val="24"/>
          <w:lang w:val="es-ES_tradnl"/>
        </w:rPr>
        <w:t>abril</w:t>
      </w:r>
      <w:r>
        <w:rPr>
          <w:color w:val="000000"/>
          <w:sz w:val="24"/>
          <w:lang w:val="es-ES_tradnl"/>
        </w:rPr>
        <w:t xml:space="preserve"> </w:t>
      </w:r>
      <w:r w:rsidR="00075210">
        <w:rPr>
          <w:color w:val="000000"/>
          <w:sz w:val="24"/>
          <w:lang w:val="es-ES_tradnl"/>
        </w:rPr>
        <w:lastRenderedPageBreak/>
        <w:t>del 2015</w:t>
      </w:r>
      <w:r>
        <w:rPr>
          <w:color w:val="000000"/>
          <w:sz w:val="24"/>
          <w:lang w:val="es-ES_tradnl"/>
        </w:rPr>
        <w:t>. Una persona puede ser coautora de varias ponencias siempre que las otras sean presentadas por otros autores.</w:t>
      </w:r>
      <w:r>
        <w:rPr>
          <w:sz w:val="24"/>
          <w:lang w:val="es-ES_tradnl"/>
        </w:rPr>
        <w:t xml:space="preserve"> </w:t>
      </w:r>
      <w:r>
        <w:rPr>
          <w:b/>
          <w:sz w:val="24"/>
          <w:lang w:val="es-ES_tradnl"/>
        </w:rPr>
        <w:t>Téngase en cuenta que cada inscripción válida da derecho a la presentación de un</w:t>
      </w:r>
      <w:r w:rsidR="00075210">
        <w:rPr>
          <w:b/>
          <w:sz w:val="24"/>
          <w:lang w:val="es-ES_tradnl"/>
        </w:rPr>
        <w:t>o</w:t>
      </w:r>
      <w:r>
        <w:rPr>
          <w:b/>
          <w:sz w:val="24"/>
          <w:lang w:val="es-ES_tradnl"/>
        </w:rPr>
        <w:t xml:space="preserve"> </w:t>
      </w:r>
      <w:r w:rsidR="00075210">
        <w:rPr>
          <w:b/>
          <w:sz w:val="24"/>
          <w:lang w:val="es-ES_tradnl"/>
        </w:rPr>
        <w:t>y solamente uno</w:t>
      </w:r>
      <w:r>
        <w:rPr>
          <w:b/>
          <w:sz w:val="24"/>
          <w:lang w:val="es-ES_tradnl"/>
        </w:rPr>
        <w:t xml:space="preserve"> </w:t>
      </w:r>
      <w:r w:rsidR="00075210">
        <w:rPr>
          <w:b/>
          <w:sz w:val="24"/>
          <w:lang w:val="es-ES_tradnl"/>
        </w:rPr>
        <w:t xml:space="preserve">artículo </w:t>
      </w:r>
      <w:r>
        <w:rPr>
          <w:b/>
          <w:sz w:val="24"/>
          <w:lang w:val="es-ES_tradnl"/>
        </w:rPr>
        <w:t>en el congreso.</w:t>
      </w:r>
      <w:r>
        <w:rPr>
          <w:sz w:val="24"/>
          <w:lang w:val="es-ES_tradnl"/>
        </w:rPr>
        <w:t xml:space="preserve"> Además de las Actas, se publicará un libro de resúmenes que incluirá la información básica sobre cada artículo.</w:t>
      </w:r>
    </w:p>
    <w:p w:rsidR="008524F8" w:rsidRDefault="00551481">
      <w:pPr>
        <w:pStyle w:val="Epgrafe1COMNI"/>
        <w:tabs>
          <w:tab w:val="left" w:pos="-1701"/>
        </w:tabs>
        <w:jc w:val="both"/>
        <w:outlineLvl w:val="0"/>
        <w:rPr>
          <w:spacing w:val="4"/>
          <w:szCs w:val="24"/>
        </w:rPr>
      </w:pPr>
      <w:r>
        <w:rPr>
          <w:spacing w:val="4"/>
          <w:szCs w:val="24"/>
        </w:rPr>
        <w:t>2.</w:t>
      </w:r>
      <w:r>
        <w:rPr>
          <w:spacing w:val="4"/>
          <w:szCs w:val="24"/>
        </w:rPr>
        <w:tab/>
        <w:t>especificaciones generales</w:t>
      </w:r>
    </w:p>
    <w:p w:rsidR="008524F8" w:rsidRDefault="00551481">
      <w:pPr>
        <w:pStyle w:val="NormalCOMNI"/>
        <w:ind w:firstLine="0"/>
        <w:rPr>
          <w:szCs w:val="24"/>
        </w:rPr>
      </w:pPr>
      <w:r>
        <w:rPr>
          <w:spacing w:val="4"/>
          <w:szCs w:val="24"/>
        </w:rPr>
        <w:t xml:space="preserve">El artículo deberá estar escrito en </w:t>
      </w:r>
      <w:r w:rsidR="00075210">
        <w:rPr>
          <w:spacing w:val="4"/>
          <w:szCs w:val="24"/>
        </w:rPr>
        <w:t>portugués, español o</w:t>
      </w:r>
      <w:r w:rsidR="00E61C6D">
        <w:rPr>
          <w:spacing w:val="4"/>
          <w:szCs w:val="24"/>
        </w:rPr>
        <w:t xml:space="preserve"> inglés (solamente los organizadores podrán</w:t>
      </w:r>
      <w:r>
        <w:rPr>
          <w:spacing w:val="4"/>
          <w:szCs w:val="24"/>
        </w:rPr>
        <w:t xml:space="preserve"> permitir expresamente alguna excepción). El área de impresión deberá estar centrada en cada página y cubrir una extensión de 16 x 21 cm. El artículo con sus figuras, tablas y referencias deberá tener una extensión de no menos de cuatro y no más de 20 páginas</w:t>
      </w:r>
      <w:r w:rsidR="00075210">
        <w:rPr>
          <w:spacing w:val="4"/>
          <w:szCs w:val="24"/>
        </w:rPr>
        <w:t>. El archivo no podrá exceder los</w:t>
      </w:r>
      <w:r>
        <w:rPr>
          <w:spacing w:val="4"/>
          <w:szCs w:val="24"/>
        </w:rPr>
        <w:t xml:space="preserve"> 4 Mb.</w:t>
      </w:r>
    </w:p>
    <w:p w:rsidR="008524F8" w:rsidRDefault="00551481">
      <w:pPr>
        <w:pStyle w:val="Epgrafe1COMNI"/>
        <w:jc w:val="both"/>
        <w:outlineLvl w:val="0"/>
        <w:rPr>
          <w:spacing w:val="4"/>
          <w:szCs w:val="24"/>
        </w:rPr>
      </w:pPr>
      <w:r>
        <w:rPr>
          <w:spacing w:val="4"/>
          <w:szCs w:val="24"/>
        </w:rPr>
        <w:t>3.</w:t>
      </w:r>
      <w:r>
        <w:rPr>
          <w:spacing w:val="4"/>
          <w:szCs w:val="24"/>
        </w:rPr>
        <w:tab/>
        <w:t xml:space="preserve">título, autores, </w:t>
      </w:r>
      <w:r w:rsidR="00E61C6D" w:rsidRPr="00E61C6D">
        <w:rPr>
          <w:spacing w:val="4"/>
          <w:szCs w:val="24"/>
        </w:rPr>
        <w:t>afiliación</w:t>
      </w:r>
      <w:r>
        <w:rPr>
          <w:spacing w:val="4"/>
          <w:szCs w:val="24"/>
        </w:rPr>
        <w:t>, palabras clave</w:t>
      </w:r>
    </w:p>
    <w:p w:rsidR="008524F8" w:rsidRDefault="00551481">
      <w:pPr>
        <w:pStyle w:val="NormalCOMNI"/>
        <w:ind w:firstLine="0"/>
        <w:rPr>
          <w:szCs w:val="24"/>
        </w:rPr>
      </w:pPr>
      <w:r>
        <w:rPr>
          <w:spacing w:val="4"/>
          <w:szCs w:val="24"/>
        </w:rPr>
        <w:t>La primera página deberá incluir el título, el autor(es)</w:t>
      </w:r>
      <w:r w:rsidR="00E61C6D">
        <w:rPr>
          <w:spacing w:val="4"/>
          <w:szCs w:val="24"/>
        </w:rPr>
        <w:t>,</w:t>
      </w:r>
      <w:r>
        <w:rPr>
          <w:spacing w:val="4"/>
          <w:szCs w:val="24"/>
        </w:rPr>
        <w:t xml:space="preserve"> la </w:t>
      </w:r>
      <w:r w:rsidR="00E61C6D" w:rsidRPr="00E61C6D">
        <w:rPr>
          <w:spacing w:val="4"/>
          <w:szCs w:val="24"/>
        </w:rPr>
        <w:t>afiliación</w:t>
      </w:r>
      <w:r w:rsidR="00E61C6D">
        <w:rPr>
          <w:spacing w:val="4"/>
          <w:szCs w:val="24"/>
        </w:rPr>
        <w:t xml:space="preserve">(es), las palabras clave, </w:t>
      </w:r>
      <w:r>
        <w:rPr>
          <w:spacing w:val="4"/>
          <w:szCs w:val="24"/>
        </w:rPr>
        <w:t>el resumen</w:t>
      </w:r>
      <w:r w:rsidR="004F353A">
        <w:rPr>
          <w:spacing w:val="4"/>
          <w:szCs w:val="24"/>
        </w:rPr>
        <w:t xml:space="preserve"> y el</w:t>
      </w:r>
      <w:r w:rsidR="00E61C6D">
        <w:rPr>
          <w:spacing w:val="4"/>
          <w:szCs w:val="24"/>
        </w:rPr>
        <w:t xml:space="preserve"> inicio </w:t>
      </w:r>
      <w:r w:rsidR="004F353A">
        <w:rPr>
          <w:spacing w:val="4"/>
          <w:szCs w:val="24"/>
        </w:rPr>
        <w:t>de la introducción</w:t>
      </w:r>
      <w:r>
        <w:rPr>
          <w:spacing w:val="4"/>
          <w:szCs w:val="24"/>
        </w:rPr>
        <w:t xml:space="preserve">. La introducción </w:t>
      </w:r>
      <w:r w:rsidR="004F353A">
        <w:rPr>
          <w:spacing w:val="4"/>
          <w:szCs w:val="24"/>
        </w:rPr>
        <w:t>po</w:t>
      </w:r>
      <w:r>
        <w:rPr>
          <w:spacing w:val="4"/>
          <w:szCs w:val="24"/>
        </w:rPr>
        <w:t xml:space="preserve">drá comenzar en la </w:t>
      </w:r>
      <w:r w:rsidR="004F353A">
        <w:rPr>
          <w:spacing w:val="4"/>
          <w:szCs w:val="24"/>
        </w:rPr>
        <w:t xml:space="preserve">primera </w:t>
      </w:r>
      <w:r>
        <w:rPr>
          <w:spacing w:val="4"/>
          <w:szCs w:val="24"/>
        </w:rPr>
        <w:t>página</w:t>
      </w:r>
      <w:r w:rsidR="004F353A">
        <w:rPr>
          <w:spacing w:val="4"/>
          <w:szCs w:val="24"/>
        </w:rPr>
        <w:t xml:space="preserve">, </w:t>
      </w:r>
      <w:r w:rsidR="004F353A" w:rsidRPr="004F353A">
        <w:rPr>
          <w:spacing w:val="4"/>
          <w:szCs w:val="24"/>
        </w:rPr>
        <w:t>siguiendo</w:t>
      </w:r>
      <w:r>
        <w:rPr>
          <w:spacing w:val="4"/>
          <w:szCs w:val="24"/>
        </w:rPr>
        <w:t xml:space="preserve"> el formato de este archivo.</w:t>
      </w:r>
    </w:p>
    <w:p w:rsidR="008524F8" w:rsidRDefault="00551481">
      <w:pPr>
        <w:pStyle w:val="Epgrafe2COMNI"/>
        <w:jc w:val="both"/>
        <w:outlineLvl w:val="0"/>
        <w:rPr>
          <w:spacing w:val="4"/>
          <w:szCs w:val="24"/>
        </w:rPr>
      </w:pPr>
      <w:r>
        <w:rPr>
          <w:spacing w:val="4"/>
          <w:szCs w:val="24"/>
        </w:rPr>
        <w:t>3.1.</w:t>
      </w:r>
      <w:r>
        <w:rPr>
          <w:spacing w:val="4"/>
          <w:szCs w:val="24"/>
        </w:rPr>
        <w:tab/>
        <w:t>Título del artículo</w:t>
      </w:r>
    </w:p>
    <w:p w:rsidR="008524F8" w:rsidRDefault="00551481">
      <w:pPr>
        <w:pStyle w:val="NormalCOMNI"/>
        <w:ind w:firstLine="0"/>
        <w:rPr>
          <w:szCs w:val="24"/>
        </w:rPr>
      </w:pPr>
      <w:r>
        <w:rPr>
          <w:szCs w:val="24"/>
        </w:rPr>
        <w:t xml:space="preserve">El título deberá estar en fuente Times New </w:t>
      </w:r>
      <w:proofErr w:type="spellStart"/>
      <w:r>
        <w:rPr>
          <w:szCs w:val="24"/>
        </w:rPr>
        <w:t>Roman</w:t>
      </w:r>
      <w:proofErr w:type="spellEnd"/>
      <w:r>
        <w:rPr>
          <w:szCs w:val="24"/>
        </w:rPr>
        <w:t>, 14 pt, negrita, mayúsculas y centrado.</w:t>
      </w:r>
      <w:r>
        <w:rPr>
          <w:spacing w:val="4"/>
          <w:szCs w:val="24"/>
        </w:rPr>
        <w:t xml:space="preserve"> Si el título ocupa más de una línea, el espaciado interlineal deberá ser sencillo.</w:t>
      </w:r>
    </w:p>
    <w:p w:rsidR="008524F8" w:rsidRDefault="00551481">
      <w:pPr>
        <w:pStyle w:val="Epgrafe2COMNI"/>
        <w:jc w:val="both"/>
        <w:outlineLvl w:val="0"/>
        <w:rPr>
          <w:spacing w:val="4"/>
          <w:szCs w:val="24"/>
        </w:rPr>
      </w:pPr>
      <w:r>
        <w:rPr>
          <w:spacing w:val="4"/>
          <w:szCs w:val="24"/>
        </w:rPr>
        <w:t>3.2.</w:t>
      </w:r>
      <w:r>
        <w:rPr>
          <w:spacing w:val="4"/>
          <w:szCs w:val="24"/>
        </w:rPr>
        <w:tab/>
        <w:t>Autores</w:t>
      </w:r>
    </w:p>
    <w:p w:rsidR="008524F8" w:rsidRDefault="00551481">
      <w:pPr>
        <w:pStyle w:val="NormalCOMNI"/>
        <w:ind w:firstLine="0"/>
        <w:rPr>
          <w:szCs w:val="24"/>
        </w:rPr>
      </w:pPr>
      <w:r>
        <w:rPr>
          <w:spacing w:val="4"/>
          <w:szCs w:val="24"/>
        </w:rPr>
        <w:t xml:space="preserve">Los nombres de los autores deberán figurar </w:t>
      </w:r>
      <w:r w:rsidR="00960D9B">
        <w:rPr>
          <w:spacing w:val="4"/>
          <w:szCs w:val="24"/>
        </w:rPr>
        <w:t>como nombre e primer apellido</w:t>
      </w:r>
      <w:r>
        <w:rPr>
          <w:spacing w:val="4"/>
          <w:szCs w:val="24"/>
        </w:rPr>
        <w:t xml:space="preserve"> (ver el comienzo de este documento)</w:t>
      </w:r>
      <w:r w:rsidR="00960D9B">
        <w:rPr>
          <w:spacing w:val="4"/>
          <w:szCs w:val="24"/>
        </w:rPr>
        <w:t>. L</w:t>
      </w:r>
      <w:r>
        <w:rPr>
          <w:spacing w:val="4"/>
          <w:szCs w:val="24"/>
        </w:rPr>
        <w:t>os nombres deberán estar en fuente</w:t>
      </w:r>
      <w:r>
        <w:rPr>
          <w:szCs w:val="24"/>
        </w:rPr>
        <w:t xml:space="preserve"> Times New </w:t>
      </w:r>
      <w:proofErr w:type="spellStart"/>
      <w:r>
        <w:rPr>
          <w:szCs w:val="24"/>
        </w:rPr>
        <w:t>Roman</w:t>
      </w:r>
      <w:proofErr w:type="spellEnd"/>
      <w:r>
        <w:rPr>
          <w:szCs w:val="24"/>
        </w:rPr>
        <w:t>, 12 pt, negrita, y 12 pt por debajo del título. Si se utiliza la plantilla de</w:t>
      </w:r>
      <w:r>
        <w:rPr>
          <w:spacing w:val="4"/>
          <w:szCs w:val="24"/>
        </w:rPr>
        <w:t xml:space="preserve"> MS-Word, se deberá incluir </w:t>
      </w:r>
      <w:r w:rsidR="00960D9B">
        <w:rPr>
          <w:spacing w:val="4"/>
          <w:szCs w:val="24"/>
        </w:rPr>
        <w:t xml:space="preserve">también </w:t>
      </w:r>
      <w:r>
        <w:rPr>
          <w:spacing w:val="4"/>
          <w:szCs w:val="24"/>
        </w:rPr>
        <w:t>un encabezado con los nombres de los autores</w:t>
      </w:r>
      <w:r w:rsidR="00960D9B">
        <w:rPr>
          <w:spacing w:val="4"/>
          <w:szCs w:val="24"/>
        </w:rPr>
        <w:t xml:space="preserve"> en todas las páginas después de la primera</w:t>
      </w:r>
      <w:r>
        <w:rPr>
          <w:spacing w:val="4"/>
          <w:szCs w:val="24"/>
        </w:rPr>
        <w:t>.</w:t>
      </w:r>
    </w:p>
    <w:p w:rsidR="008524F8" w:rsidRDefault="00960D9B">
      <w:pPr>
        <w:pStyle w:val="Epgrafe2COMNI"/>
        <w:jc w:val="both"/>
        <w:outlineLvl w:val="0"/>
        <w:rPr>
          <w:spacing w:val="4"/>
          <w:szCs w:val="24"/>
        </w:rPr>
      </w:pPr>
      <w:r>
        <w:rPr>
          <w:spacing w:val="4"/>
          <w:szCs w:val="24"/>
        </w:rPr>
        <w:t>3.3.</w:t>
      </w:r>
      <w:r>
        <w:rPr>
          <w:spacing w:val="4"/>
          <w:szCs w:val="24"/>
        </w:rPr>
        <w:tab/>
        <w:t>Afiliación</w:t>
      </w:r>
    </w:p>
    <w:p w:rsidR="008524F8" w:rsidRDefault="00551481">
      <w:pPr>
        <w:pStyle w:val="NormalCOMNI"/>
        <w:ind w:firstLine="0"/>
        <w:rPr>
          <w:szCs w:val="24"/>
        </w:rPr>
      </w:pPr>
      <w:r>
        <w:rPr>
          <w:szCs w:val="24"/>
        </w:rPr>
        <w:t>L</w:t>
      </w:r>
      <w:r w:rsidR="00960D9B">
        <w:rPr>
          <w:szCs w:val="24"/>
        </w:rPr>
        <w:t>a afiliación de los autores deberá</w:t>
      </w:r>
      <w:r>
        <w:rPr>
          <w:szCs w:val="24"/>
        </w:rPr>
        <w:t xml:space="preserve"> estar en fuente Times New </w:t>
      </w:r>
      <w:proofErr w:type="spellStart"/>
      <w:r>
        <w:rPr>
          <w:szCs w:val="24"/>
        </w:rPr>
        <w:t>Roman</w:t>
      </w:r>
      <w:proofErr w:type="spellEnd"/>
      <w:r>
        <w:rPr>
          <w:szCs w:val="24"/>
        </w:rPr>
        <w:t>, 11 (10.95) pt, 12 pt por debajo de la lista de autores. El espaciado interlineal entre las instituciones deberá ser de</w:t>
      </w:r>
      <w:r>
        <w:rPr>
          <w:spacing w:val="4"/>
          <w:szCs w:val="24"/>
        </w:rPr>
        <w:t xml:space="preserve"> 12 pt.</w:t>
      </w:r>
    </w:p>
    <w:p w:rsidR="008524F8" w:rsidRDefault="00551481">
      <w:pPr>
        <w:pStyle w:val="Epgrafe2COMNI"/>
        <w:jc w:val="both"/>
        <w:outlineLvl w:val="0"/>
        <w:rPr>
          <w:spacing w:val="4"/>
          <w:szCs w:val="24"/>
        </w:rPr>
      </w:pPr>
      <w:r>
        <w:rPr>
          <w:spacing w:val="4"/>
          <w:szCs w:val="24"/>
        </w:rPr>
        <w:t>3.4.</w:t>
      </w:r>
      <w:r>
        <w:rPr>
          <w:spacing w:val="4"/>
          <w:szCs w:val="24"/>
        </w:rPr>
        <w:tab/>
        <w:t>Palabras clave</w:t>
      </w:r>
    </w:p>
    <w:p w:rsidR="008524F8" w:rsidRDefault="00551481">
      <w:pPr>
        <w:pStyle w:val="NormalCOMNI"/>
        <w:ind w:firstLine="0"/>
        <w:rPr>
          <w:spacing w:val="4"/>
          <w:szCs w:val="24"/>
        </w:rPr>
      </w:pPr>
      <w:r>
        <w:rPr>
          <w:spacing w:val="4"/>
          <w:szCs w:val="24"/>
        </w:rPr>
        <w:t>No se permiten más de seis palabras clave. Deberán estar alineadas a la izquierda y en</w:t>
      </w:r>
      <w:r>
        <w:rPr>
          <w:szCs w:val="24"/>
        </w:rPr>
        <w:t xml:space="preserve"> Times New </w:t>
      </w:r>
      <w:proofErr w:type="spellStart"/>
      <w:r>
        <w:rPr>
          <w:szCs w:val="24"/>
        </w:rPr>
        <w:t>Roman</w:t>
      </w:r>
      <w:proofErr w:type="spellEnd"/>
      <w:r>
        <w:rPr>
          <w:szCs w:val="24"/>
        </w:rPr>
        <w:t xml:space="preserve"> 12 pt. La primera línea deberá comenzar con las palabras </w:t>
      </w:r>
      <w:proofErr w:type="spellStart"/>
      <w:r>
        <w:rPr>
          <w:b/>
          <w:szCs w:val="24"/>
        </w:rPr>
        <w:t>Palabras</w:t>
      </w:r>
      <w:proofErr w:type="spellEnd"/>
      <w:r>
        <w:rPr>
          <w:b/>
          <w:szCs w:val="24"/>
        </w:rPr>
        <w:t xml:space="preserve"> clave</w:t>
      </w:r>
      <w:r>
        <w:rPr>
          <w:szCs w:val="24"/>
        </w:rPr>
        <w:t>, en negrita. El espaciado interlineal entre las instituciones y las palabras clave deberá ser de</w:t>
      </w:r>
      <w:r>
        <w:rPr>
          <w:spacing w:val="4"/>
          <w:szCs w:val="24"/>
        </w:rPr>
        <w:t xml:space="preserve"> 12 pt.</w:t>
      </w:r>
    </w:p>
    <w:p w:rsidR="00661722" w:rsidRDefault="00661722">
      <w:pPr>
        <w:pStyle w:val="NormalCOMNI"/>
        <w:ind w:firstLine="0"/>
        <w:rPr>
          <w:szCs w:val="24"/>
        </w:rPr>
      </w:pPr>
    </w:p>
    <w:p w:rsidR="008524F8" w:rsidRDefault="00551481">
      <w:pPr>
        <w:pStyle w:val="Epgrafe2COMNI"/>
        <w:jc w:val="both"/>
        <w:outlineLvl w:val="0"/>
        <w:rPr>
          <w:spacing w:val="4"/>
          <w:szCs w:val="24"/>
        </w:rPr>
      </w:pPr>
      <w:r>
        <w:rPr>
          <w:spacing w:val="4"/>
          <w:szCs w:val="24"/>
        </w:rPr>
        <w:lastRenderedPageBreak/>
        <w:t>3.5.</w:t>
      </w:r>
      <w:r>
        <w:rPr>
          <w:spacing w:val="4"/>
          <w:szCs w:val="24"/>
        </w:rPr>
        <w:tab/>
        <w:t>Resumen (en el cuerpo del artículo)</w:t>
      </w:r>
    </w:p>
    <w:p w:rsidR="00661722" w:rsidRDefault="00551481">
      <w:pPr>
        <w:pStyle w:val="NormalCOMNI"/>
        <w:ind w:firstLine="0"/>
      </w:pPr>
      <w:r>
        <w:t xml:space="preserve">El cuerpo del artículo debe incluir el resumen del mismo, escrito en Times New </w:t>
      </w:r>
      <w:proofErr w:type="spellStart"/>
      <w:r>
        <w:t>Roman</w:t>
      </w:r>
      <w:proofErr w:type="spellEnd"/>
      <w:r>
        <w:t>, 12 pt, cursiva. La palabra ‘</w:t>
      </w:r>
      <w:r>
        <w:rPr>
          <w:b/>
          <w:bCs/>
        </w:rPr>
        <w:t>Resumen</w:t>
      </w:r>
      <w:r>
        <w:t>’ debe figurar en negrita y no en cursiva al comienzo de la primera línea. El texto del resumen debe estar justificado, en cursiva y tener un espacio de 12 pt entre él y las palabras clave, tal como se muestra en la primera</w:t>
      </w:r>
      <w:r w:rsidR="00661722">
        <w:t xml:space="preserve"> página de estas instrucciones.</w:t>
      </w:r>
    </w:p>
    <w:p w:rsidR="008524F8" w:rsidRDefault="00551481">
      <w:pPr>
        <w:pStyle w:val="NormalCOMNI"/>
        <w:ind w:firstLine="0"/>
        <w:rPr>
          <w:spacing w:val="4"/>
        </w:rPr>
      </w:pPr>
      <w:r>
        <w:t>El resumen</w:t>
      </w:r>
      <w:r>
        <w:rPr>
          <w:spacing w:val="4"/>
        </w:rPr>
        <w:t xml:space="preserve"> </w:t>
      </w:r>
      <w:r>
        <w:rPr>
          <w:b/>
          <w:spacing w:val="4"/>
        </w:rPr>
        <w:t>no debe, bajo ninguna circunstancia, extenderse más allá del espacio disponible en la primera página</w:t>
      </w:r>
      <w:r>
        <w:rPr>
          <w:spacing w:val="4"/>
        </w:rPr>
        <w:t>.</w:t>
      </w:r>
      <w:r>
        <w:t xml:space="preserve"> </w:t>
      </w:r>
      <w:r w:rsidR="00661722">
        <w:t>L</w:t>
      </w:r>
      <w:r>
        <w:t>a primera página</w:t>
      </w:r>
      <w:r w:rsidR="00661722">
        <w:t xml:space="preserve"> es así </w:t>
      </w:r>
      <w:r w:rsidR="0049783B">
        <w:t xml:space="preserve">compuesta </w:t>
      </w:r>
      <w:r>
        <w:t>con el título de la ponencia, los nombres de sus autores</w:t>
      </w:r>
      <w:r w:rsidR="00661722">
        <w:t>, la afiliación, las palabras clave,</w:t>
      </w:r>
      <w:r w:rsidR="0049783B">
        <w:t xml:space="preserve"> el resumen y el inicio de la </w:t>
      </w:r>
      <w:proofErr w:type="spellStart"/>
      <w:r w:rsidR="0049783B">
        <w:t>introdución</w:t>
      </w:r>
      <w:proofErr w:type="spellEnd"/>
      <w:r>
        <w:t>.</w:t>
      </w:r>
    </w:p>
    <w:p w:rsidR="008524F8" w:rsidRDefault="00551481">
      <w:pPr>
        <w:pStyle w:val="Epgrafe1COMNI"/>
        <w:jc w:val="both"/>
        <w:outlineLvl w:val="0"/>
        <w:rPr>
          <w:spacing w:val="4"/>
          <w:szCs w:val="24"/>
        </w:rPr>
      </w:pPr>
      <w:r>
        <w:rPr>
          <w:spacing w:val="4"/>
          <w:szCs w:val="24"/>
        </w:rPr>
        <w:t>4.</w:t>
      </w:r>
      <w:r>
        <w:rPr>
          <w:spacing w:val="4"/>
          <w:szCs w:val="24"/>
        </w:rPr>
        <w:tab/>
        <w:t>encabezamientos</w:t>
      </w:r>
    </w:p>
    <w:p w:rsidR="008524F8" w:rsidRDefault="00551481">
      <w:pPr>
        <w:pStyle w:val="Epgrafe2COMNI"/>
        <w:jc w:val="both"/>
        <w:outlineLvl w:val="0"/>
        <w:rPr>
          <w:spacing w:val="4"/>
          <w:szCs w:val="24"/>
        </w:rPr>
      </w:pPr>
      <w:r>
        <w:rPr>
          <w:spacing w:val="4"/>
          <w:szCs w:val="24"/>
        </w:rPr>
        <w:t>4.1.</w:t>
      </w:r>
      <w:r>
        <w:rPr>
          <w:spacing w:val="4"/>
          <w:szCs w:val="24"/>
        </w:rPr>
        <w:tab/>
        <w:t>Encabezamientos principales</w:t>
      </w:r>
    </w:p>
    <w:p w:rsidR="008524F8" w:rsidRDefault="00551481">
      <w:pPr>
        <w:pStyle w:val="NormalCOMNI"/>
        <w:ind w:firstLine="0"/>
        <w:rPr>
          <w:szCs w:val="24"/>
        </w:rPr>
      </w:pPr>
      <w:r>
        <w:rPr>
          <w:szCs w:val="24"/>
        </w:rPr>
        <w:t xml:space="preserve">Los encabezamientos principales deben estar alineados a la izquierda, en fuente Times New </w:t>
      </w:r>
      <w:proofErr w:type="spellStart"/>
      <w:r>
        <w:rPr>
          <w:szCs w:val="24"/>
        </w:rPr>
        <w:t>Roman</w:t>
      </w:r>
      <w:proofErr w:type="spellEnd"/>
      <w:r>
        <w:rPr>
          <w:szCs w:val="24"/>
        </w:rPr>
        <w:t xml:space="preserve"> 12 pt, negrita y mayúsculas.</w:t>
      </w:r>
      <w:r>
        <w:rPr>
          <w:spacing w:val="4"/>
          <w:szCs w:val="24"/>
        </w:rPr>
        <w:t xml:space="preserve"> El espaciado interlineal debe ser de 12 pt antes y 6 pt después de cada encabezamiento principal. </w:t>
      </w:r>
    </w:p>
    <w:p w:rsidR="008524F8" w:rsidRDefault="00551481">
      <w:pPr>
        <w:pStyle w:val="Epgrafe2COMNI"/>
        <w:jc w:val="both"/>
        <w:outlineLvl w:val="0"/>
        <w:rPr>
          <w:spacing w:val="4"/>
          <w:szCs w:val="24"/>
        </w:rPr>
      </w:pPr>
      <w:r>
        <w:rPr>
          <w:spacing w:val="4"/>
          <w:szCs w:val="24"/>
        </w:rPr>
        <w:t>4.2.</w:t>
      </w:r>
      <w:r>
        <w:rPr>
          <w:spacing w:val="4"/>
          <w:szCs w:val="24"/>
        </w:rPr>
        <w:tab/>
        <w:t>Subencabezamientos</w:t>
      </w:r>
    </w:p>
    <w:p w:rsidR="008524F8" w:rsidRDefault="00551481">
      <w:pPr>
        <w:pStyle w:val="NormalCOMNI"/>
        <w:ind w:firstLine="0"/>
        <w:rPr>
          <w:szCs w:val="24"/>
        </w:rPr>
      </w:pPr>
      <w:r>
        <w:rPr>
          <w:szCs w:val="24"/>
        </w:rPr>
        <w:t xml:space="preserve">Los subencabezamientos deben estar alineados a la izquierda, en fuente Times New </w:t>
      </w:r>
      <w:proofErr w:type="spellStart"/>
      <w:r>
        <w:rPr>
          <w:szCs w:val="24"/>
        </w:rPr>
        <w:t>Roman</w:t>
      </w:r>
      <w:proofErr w:type="spellEnd"/>
      <w:r>
        <w:rPr>
          <w:szCs w:val="24"/>
        </w:rPr>
        <w:t xml:space="preserve"> 12 pt, negrita y letra mayúscula para la primera palabra.</w:t>
      </w:r>
      <w:r>
        <w:rPr>
          <w:spacing w:val="4"/>
          <w:szCs w:val="24"/>
        </w:rPr>
        <w:t xml:space="preserve"> El espaciado interlineal debe ser de 12 pt antes y 6 pt después de cada subencabezamiento.</w:t>
      </w:r>
    </w:p>
    <w:p w:rsidR="008524F8" w:rsidRDefault="00551481">
      <w:pPr>
        <w:pStyle w:val="Epgrafe1COMNI"/>
        <w:jc w:val="both"/>
        <w:outlineLvl w:val="0"/>
        <w:rPr>
          <w:spacing w:val="4"/>
          <w:szCs w:val="24"/>
        </w:rPr>
      </w:pPr>
      <w:r>
        <w:rPr>
          <w:spacing w:val="4"/>
          <w:szCs w:val="24"/>
        </w:rPr>
        <w:t>5.</w:t>
      </w:r>
      <w:r>
        <w:rPr>
          <w:spacing w:val="4"/>
          <w:szCs w:val="24"/>
        </w:rPr>
        <w:tab/>
        <w:t>ENCABEZADOS</w:t>
      </w:r>
    </w:p>
    <w:p w:rsidR="008524F8" w:rsidRDefault="00551481">
      <w:pPr>
        <w:pStyle w:val="NormalCOMNI"/>
        <w:ind w:firstLine="0"/>
        <w:rPr>
          <w:szCs w:val="24"/>
        </w:rPr>
      </w:pPr>
      <w:r>
        <w:rPr>
          <w:spacing w:val="4"/>
          <w:szCs w:val="24"/>
        </w:rPr>
        <w:t xml:space="preserve">Tal como se muestra en estas instrucciones, la primera página tiene </w:t>
      </w:r>
      <w:r w:rsidR="0049783B">
        <w:rPr>
          <w:spacing w:val="4"/>
          <w:szCs w:val="24"/>
        </w:rPr>
        <w:t xml:space="preserve">so proprio </w:t>
      </w:r>
      <w:r>
        <w:rPr>
          <w:spacing w:val="4"/>
          <w:szCs w:val="24"/>
        </w:rPr>
        <w:t xml:space="preserve">encabezado </w:t>
      </w:r>
      <w:r w:rsidR="0049783B">
        <w:rPr>
          <w:spacing w:val="4"/>
          <w:szCs w:val="24"/>
        </w:rPr>
        <w:t xml:space="preserve">y </w:t>
      </w:r>
      <w:r w:rsidR="00D74F2A">
        <w:rPr>
          <w:spacing w:val="4"/>
          <w:szCs w:val="24"/>
        </w:rPr>
        <w:t xml:space="preserve">esto </w:t>
      </w:r>
      <w:r w:rsidR="0049783B">
        <w:rPr>
          <w:spacing w:val="4"/>
          <w:szCs w:val="24"/>
        </w:rPr>
        <w:t>no p</w:t>
      </w:r>
      <w:r w:rsidR="00D74F2A">
        <w:rPr>
          <w:spacing w:val="4"/>
          <w:szCs w:val="24"/>
        </w:rPr>
        <w:t>u</w:t>
      </w:r>
      <w:r w:rsidR="0049783B">
        <w:rPr>
          <w:spacing w:val="4"/>
          <w:szCs w:val="24"/>
        </w:rPr>
        <w:t>ede ser modificado</w:t>
      </w:r>
      <w:r w:rsidR="00D74F2A">
        <w:rPr>
          <w:spacing w:val="4"/>
          <w:szCs w:val="24"/>
        </w:rPr>
        <w:t xml:space="preserve"> por </w:t>
      </w:r>
      <w:r w:rsidR="0049783B">
        <w:rPr>
          <w:spacing w:val="4"/>
          <w:szCs w:val="24"/>
        </w:rPr>
        <w:t>los autores. E</w:t>
      </w:r>
      <w:r>
        <w:rPr>
          <w:spacing w:val="4"/>
          <w:szCs w:val="24"/>
        </w:rPr>
        <w:t xml:space="preserve">l encabezado del resto de las páginas consiste en los nombres </w:t>
      </w:r>
      <w:r w:rsidR="00874094">
        <w:rPr>
          <w:spacing w:val="4"/>
          <w:szCs w:val="24"/>
        </w:rPr>
        <w:t xml:space="preserve">e apellidos </w:t>
      </w:r>
      <w:r>
        <w:rPr>
          <w:spacing w:val="4"/>
          <w:szCs w:val="24"/>
        </w:rPr>
        <w:t>de los autores. Los editore</w:t>
      </w:r>
      <w:r w:rsidR="00874094">
        <w:rPr>
          <w:spacing w:val="4"/>
          <w:szCs w:val="24"/>
        </w:rPr>
        <w:t>s añadirán estos encabezados si</w:t>
      </w:r>
      <w:r w:rsidR="00D74F2A">
        <w:rPr>
          <w:spacing w:val="4"/>
          <w:szCs w:val="24"/>
        </w:rPr>
        <w:t xml:space="preserve"> </w:t>
      </w:r>
      <w:r>
        <w:rPr>
          <w:spacing w:val="4"/>
          <w:szCs w:val="24"/>
        </w:rPr>
        <w:t>se han omitido</w:t>
      </w:r>
      <w:r w:rsidR="00874094" w:rsidRPr="00874094">
        <w:rPr>
          <w:spacing w:val="4"/>
          <w:szCs w:val="24"/>
        </w:rPr>
        <w:t>.</w:t>
      </w:r>
      <w:r w:rsidR="00874094">
        <w:rPr>
          <w:spacing w:val="4"/>
          <w:szCs w:val="24"/>
        </w:rPr>
        <w:t xml:space="preserve"> Nótese </w:t>
      </w:r>
      <w:r>
        <w:rPr>
          <w:spacing w:val="4"/>
          <w:szCs w:val="24"/>
        </w:rPr>
        <w:t>que los encabezados quedan fuera del área de impresión (ver Figura 1).</w:t>
      </w:r>
    </w:p>
    <w:p w:rsidR="008524F8" w:rsidRDefault="00551481">
      <w:pPr>
        <w:pStyle w:val="Epgrafe1COMNI"/>
        <w:jc w:val="both"/>
        <w:outlineLvl w:val="0"/>
        <w:rPr>
          <w:spacing w:val="4"/>
          <w:szCs w:val="24"/>
        </w:rPr>
      </w:pPr>
      <w:r>
        <w:rPr>
          <w:spacing w:val="4"/>
          <w:szCs w:val="24"/>
        </w:rPr>
        <w:t>6.</w:t>
      </w:r>
      <w:r>
        <w:rPr>
          <w:spacing w:val="4"/>
          <w:szCs w:val="24"/>
        </w:rPr>
        <w:tab/>
        <w:t>TextO</w:t>
      </w:r>
    </w:p>
    <w:p w:rsidR="008524F8" w:rsidRDefault="00551481">
      <w:pPr>
        <w:pStyle w:val="NormalCOMNI"/>
        <w:ind w:firstLine="0"/>
        <w:rPr>
          <w:szCs w:val="24"/>
        </w:rPr>
      </w:pPr>
      <w:r>
        <w:rPr>
          <w:spacing w:val="4"/>
          <w:szCs w:val="24"/>
        </w:rPr>
        <w:t xml:space="preserve">El cuerpo principal del texto estará en Times New </w:t>
      </w:r>
      <w:proofErr w:type="spellStart"/>
      <w:r>
        <w:rPr>
          <w:spacing w:val="4"/>
          <w:szCs w:val="24"/>
        </w:rPr>
        <w:t>Roman</w:t>
      </w:r>
      <w:proofErr w:type="spellEnd"/>
      <w:r>
        <w:rPr>
          <w:spacing w:val="4"/>
          <w:szCs w:val="24"/>
        </w:rPr>
        <w:t>, 12 pt, a espacio simple, justificado y en una sola columna. No se requiere espaciado adicional entre párrafos.</w:t>
      </w:r>
    </w:p>
    <w:p w:rsidR="008524F8" w:rsidRDefault="00551481">
      <w:pPr>
        <w:pStyle w:val="Epgrafe1COMNI"/>
        <w:jc w:val="both"/>
        <w:rPr>
          <w:spacing w:val="4"/>
          <w:szCs w:val="24"/>
        </w:rPr>
      </w:pPr>
      <w:r>
        <w:rPr>
          <w:spacing w:val="4"/>
          <w:szCs w:val="24"/>
        </w:rPr>
        <w:t>7.</w:t>
      </w:r>
      <w:r>
        <w:rPr>
          <w:spacing w:val="4"/>
          <w:szCs w:val="24"/>
        </w:rPr>
        <w:tab/>
        <w:t>numeración de páginas</w:t>
      </w:r>
    </w:p>
    <w:p w:rsidR="008524F8" w:rsidRDefault="00551481">
      <w:pPr>
        <w:pStyle w:val="NormalCOMNI"/>
        <w:ind w:firstLine="0"/>
        <w:rPr>
          <w:szCs w:val="24"/>
        </w:rPr>
      </w:pPr>
      <w:r>
        <w:rPr>
          <w:spacing w:val="4"/>
          <w:szCs w:val="24"/>
        </w:rPr>
        <w:t>Los artículos serán localizables por el nombre del autor, el título o el tema. La numeración de las páginas no es por tanto esencial, pero se recomienda numerar las páginas para ayudar a organizar el artículo. Los números de página estarán en</w:t>
      </w:r>
      <w:r>
        <w:rPr>
          <w:szCs w:val="24"/>
        </w:rPr>
        <w:t xml:space="preserve"> Times New </w:t>
      </w:r>
      <w:proofErr w:type="spellStart"/>
      <w:r>
        <w:rPr>
          <w:szCs w:val="24"/>
        </w:rPr>
        <w:t>Roman</w:t>
      </w:r>
      <w:proofErr w:type="spellEnd"/>
      <w:r>
        <w:rPr>
          <w:szCs w:val="24"/>
        </w:rPr>
        <w:t>, 12 pt, centrados y a pie de página, fuera del área de impresión</w:t>
      </w:r>
      <w:r w:rsidR="004E65E8">
        <w:rPr>
          <w:szCs w:val="24"/>
        </w:rPr>
        <w:t xml:space="preserve"> </w:t>
      </w:r>
      <w:r w:rsidR="004E65E8">
        <w:rPr>
          <w:spacing w:val="4"/>
          <w:szCs w:val="24"/>
        </w:rPr>
        <w:t>(ver Figura 1)</w:t>
      </w:r>
      <w:r>
        <w:rPr>
          <w:szCs w:val="24"/>
        </w:rPr>
        <w:t>.</w:t>
      </w:r>
    </w:p>
    <w:p w:rsidR="008524F8" w:rsidRDefault="00551481">
      <w:pPr>
        <w:pStyle w:val="Epgrafe1COMNI"/>
        <w:jc w:val="both"/>
        <w:outlineLvl w:val="0"/>
        <w:rPr>
          <w:spacing w:val="4"/>
          <w:szCs w:val="24"/>
        </w:rPr>
      </w:pPr>
      <w:r>
        <w:rPr>
          <w:spacing w:val="4"/>
          <w:szCs w:val="24"/>
        </w:rPr>
        <w:lastRenderedPageBreak/>
        <w:t>8.</w:t>
      </w:r>
      <w:r>
        <w:rPr>
          <w:spacing w:val="4"/>
          <w:szCs w:val="24"/>
        </w:rPr>
        <w:tab/>
        <w:t>FIGURAS</w:t>
      </w:r>
    </w:p>
    <w:p w:rsidR="008524F8" w:rsidRDefault="00551481">
      <w:pPr>
        <w:pStyle w:val="NormalCOMNI"/>
        <w:ind w:firstLine="0"/>
        <w:rPr>
          <w:spacing w:val="4"/>
          <w:szCs w:val="24"/>
        </w:rPr>
      </w:pPr>
      <w:r>
        <w:rPr>
          <w:spacing w:val="4"/>
          <w:szCs w:val="24"/>
        </w:rPr>
        <w:t>Todas las figuras estarán numeradas de forma consecutiva y se identificarán por su leyenda. Las leyendas de las figuras estarán en</w:t>
      </w:r>
      <w:r>
        <w:rPr>
          <w:szCs w:val="24"/>
        </w:rPr>
        <w:t xml:space="preserve"> Times New </w:t>
      </w:r>
      <w:proofErr w:type="spellStart"/>
      <w:r>
        <w:rPr>
          <w:szCs w:val="24"/>
        </w:rPr>
        <w:t>Roman</w:t>
      </w:r>
      <w:proofErr w:type="spellEnd"/>
      <w:r>
        <w:rPr>
          <w:szCs w:val="24"/>
        </w:rPr>
        <w:t>, 10 pt, utilizando tanto mayúsculas como minúsculas, y centradas.</w:t>
      </w:r>
    </w:p>
    <w:p w:rsidR="008524F8" w:rsidRDefault="00551481">
      <w:pPr>
        <w:pStyle w:val="NormalCOMNI"/>
        <w:ind w:firstLine="0"/>
        <w:rPr>
          <w:spacing w:val="4"/>
          <w:szCs w:val="24"/>
        </w:rPr>
      </w:pPr>
      <w:r>
        <w:rPr>
          <w:spacing w:val="4"/>
          <w:szCs w:val="24"/>
        </w:rPr>
        <w:t>Habrá un espacio de 6 pt entre cada figura y su leyenda, y un espacio de 12 pt entre el cuerpo del texto y el borde superior de la figura y la última línea de la leyenda y la siguiente sección del texto.</w:t>
      </w:r>
    </w:p>
    <w:p w:rsidR="008524F8" w:rsidRDefault="008524F8">
      <w:pPr>
        <w:pStyle w:val="NormalCOMNI"/>
        <w:ind w:firstLine="0"/>
        <w:rPr>
          <w:spacing w:val="4"/>
          <w:szCs w:val="24"/>
        </w:rPr>
      </w:pPr>
    </w:p>
    <w:p w:rsidR="008524F8" w:rsidRDefault="002B4CCC">
      <w:pPr>
        <w:pStyle w:val="NormalCOMNI"/>
        <w:ind w:firstLine="0"/>
        <w:jc w:val="center"/>
        <w:rPr>
          <w:spacing w:val="4"/>
          <w:szCs w:val="24"/>
        </w:rPr>
      </w:pPr>
      <w:r>
        <w:rPr>
          <w:noProof/>
          <w:sz w:val="20"/>
          <w:lang w:val="pt-PT"/>
        </w:rPr>
        <w:drawing>
          <wp:inline distT="0" distB="0" distL="0" distR="0">
            <wp:extent cx="5759450" cy="3479165"/>
            <wp:effectExtent l="0" t="0" r="0" b="6985"/>
            <wp:docPr id="3" name="Picture 12" descr="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7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24F8" w:rsidRDefault="008524F8">
      <w:pPr>
        <w:pStyle w:val="PieFigoTablaCOMNI"/>
        <w:spacing w:before="0" w:after="0"/>
        <w:jc w:val="left"/>
        <w:rPr>
          <w:spacing w:val="4"/>
          <w:szCs w:val="24"/>
        </w:rPr>
      </w:pPr>
    </w:p>
    <w:p w:rsidR="008524F8" w:rsidRDefault="00551481">
      <w:pPr>
        <w:pStyle w:val="PieFigoTablaCOMNI"/>
        <w:spacing w:before="0" w:after="0"/>
        <w:rPr>
          <w:spacing w:val="4"/>
          <w:szCs w:val="24"/>
        </w:rPr>
      </w:pPr>
      <w:r>
        <w:rPr>
          <w:spacing w:val="4"/>
          <w:szCs w:val="24"/>
        </w:rPr>
        <w:t xml:space="preserve">Figura </w:t>
      </w:r>
      <w:r>
        <w:rPr>
          <w:spacing w:val="4"/>
          <w:szCs w:val="24"/>
        </w:rPr>
        <w:fldChar w:fldCharType="begin"/>
      </w:r>
      <w:r>
        <w:rPr>
          <w:spacing w:val="4"/>
          <w:szCs w:val="24"/>
        </w:rPr>
        <w:instrText xml:space="preserve">SEQ Figure \* ARABIC </w:instrText>
      </w:r>
      <w:r>
        <w:rPr>
          <w:spacing w:val="4"/>
          <w:szCs w:val="24"/>
        </w:rPr>
        <w:fldChar w:fldCharType="separate"/>
      </w:r>
      <w:r>
        <w:rPr>
          <w:noProof/>
          <w:spacing w:val="4"/>
          <w:szCs w:val="24"/>
        </w:rPr>
        <w:t>1</w:t>
      </w:r>
      <w:r>
        <w:rPr>
          <w:spacing w:val="4"/>
          <w:szCs w:val="24"/>
        </w:rPr>
        <w:fldChar w:fldCharType="end"/>
      </w:r>
      <w:r>
        <w:rPr>
          <w:spacing w:val="4"/>
          <w:szCs w:val="24"/>
        </w:rPr>
        <w:t>. Distribución de la primera página y las páginas siguientes</w:t>
      </w:r>
    </w:p>
    <w:p w:rsidR="008524F8" w:rsidRDefault="00551481">
      <w:pPr>
        <w:pStyle w:val="Epgrafe1COMNI"/>
        <w:jc w:val="both"/>
        <w:outlineLvl w:val="0"/>
        <w:rPr>
          <w:spacing w:val="4"/>
          <w:szCs w:val="24"/>
        </w:rPr>
      </w:pPr>
      <w:r>
        <w:rPr>
          <w:spacing w:val="4"/>
          <w:szCs w:val="24"/>
        </w:rPr>
        <w:t>9.</w:t>
      </w:r>
      <w:r>
        <w:rPr>
          <w:spacing w:val="4"/>
          <w:szCs w:val="24"/>
        </w:rPr>
        <w:tab/>
        <w:t>ecuaciones</w:t>
      </w:r>
    </w:p>
    <w:p w:rsidR="008524F8" w:rsidRDefault="00551481">
      <w:pPr>
        <w:pStyle w:val="NormalCOMNI"/>
        <w:ind w:firstLine="0"/>
        <w:rPr>
          <w:szCs w:val="24"/>
        </w:rPr>
      </w:pPr>
      <w:r>
        <w:rPr>
          <w:spacing w:val="4"/>
          <w:szCs w:val="24"/>
        </w:rPr>
        <w:t>Las ecuaciones estarán numeradas con cifras árabes entre paréntesis. Las ecuaciones deberán estar centradas y separadas del texto por encima y por debajo con un espacio de 6 pt.</w:t>
      </w:r>
    </w:p>
    <w:p w:rsidR="008524F8" w:rsidRDefault="00551481">
      <w:pPr>
        <w:pStyle w:val="NormalCOMNI"/>
        <w:ind w:firstLine="0"/>
        <w:rPr>
          <w:szCs w:val="24"/>
        </w:rPr>
      </w:pPr>
      <w:r>
        <w:rPr>
          <w:spacing w:val="4"/>
          <w:szCs w:val="24"/>
        </w:rPr>
        <w:t>A continuación figura un ejemplo de ecuación de una línea:</w:t>
      </w:r>
      <w:r>
        <w:rPr>
          <w:spacing w:val="4"/>
          <w:sz w:val="12"/>
          <w:szCs w:val="24"/>
        </w:rPr>
        <w:t xml:space="preserve"> </w:t>
      </w:r>
    </w:p>
    <w:p w:rsidR="008524F8" w:rsidRDefault="008524F8">
      <w:pPr>
        <w:pStyle w:val="NormalCOMNI"/>
        <w:ind w:firstLine="0"/>
        <w:rPr>
          <w:spacing w:val="4"/>
          <w:sz w:val="12"/>
          <w:szCs w:val="24"/>
        </w:rPr>
      </w:pPr>
    </w:p>
    <w:p w:rsidR="008524F8" w:rsidRDefault="00551481">
      <w:pPr>
        <w:pStyle w:val="NormalCOMNI"/>
        <w:tabs>
          <w:tab w:val="center" w:pos="4536"/>
          <w:tab w:val="right" w:pos="9072"/>
        </w:tabs>
        <w:ind w:firstLine="0"/>
        <w:rPr>
          <w:spacing w:val="4"/>
          <w:szCs w:val="24"/>
        </w:rPr>
      </w:pPr>
      <w:r>
        <w:rPr>
          <w:spacing w:val="4"/>
          <w:szCs w:val="24"/>
        </w:rPr>
        <w:tab/>
      </w:r>
      <w:r w:rsidR="002B4CCC">
        <w:rPr>
          <w:noProof/>
          <w:spacing w:val="4"/>
          <w:position w:val="-6"/>
          <w:szCs w:val="24"/>
          <w:lang w:val="pt-PT"/>
        </w:rPr>
        <w:drawing>
          <wp:inline distT="0" distB="0" distL="0" distR="0">
            <wp:extent cx="457200" cy="180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4"/>
          <w:szCs w:val="24"/>
        </w:rPr>
        <w:tab/>
        <w:t>(1)</w:t>
      </w:r>
    </w:p>
    <w:p w:rsidR="008524F8" w:rsidRDefault="008524F8">
      <w:pPr>
        <w:pStyle w:val="NormalCOMNI"/>
        <w:tabs>
          <w:tab w:val="center" w:pos="4536"/>
          <w:tab w:val="right" w:pos="9072"/>
        </w:tabs>
        <w:ind w:firstLine="0"/>
        <w:rPr>
          <w:spacing w:val="4"/>
          <w:sz w:val="12"/>
          <w:szCs w:val="24"/>
        </w:rPr>
      </w:pPr>
    </w:p>
    <w:p w:rsidR="008524F8" w:rsidRDefault="00551481">
      <w:pPr>
        <w:pStyle w:val="NormalCOMNI"/>
        <w:ind w:firstLine="0"/>
        <w:rPr>
          <w:spacing w:val="4"/>
          <w:sz w:val="12"/>
          <w:szCs w:val="24"/>
        </w:rPr>
      </w:pPr>
      <w:r>
        <w:rPr>
          <w:spacing w:val="4"/>
          <w:szCs w:val="24"/>
        </w:rPr>
        <w:t>A continuación figura un ejemplo de grupo de ecuaciones alineadas:</w:t>
      </w:r>
    </w:p>
    <w:p w:rsidR="008524F8" w:rsidRDefault="008524F8">
      <w:pPr>
        <w:pStyle w:val="NormalCOMNI"/>
        <w:ind w:firstLine="0"/>
        <w:rPr>
          <w:spacing w:val="4"/>
          <w:sz w:val="12"/>
          <w:szCs w:val="24"/>
        </w:rPr>
      </w:pPr>
    </w:p>
    <w:p w:rsidR="008524F8" w:rsidRDefault="00551481">
      <w:pPr>
        <w:pStyle w:val="NormalCOMNI"/>
        <w:tabs>
          <w:tab w:val="center" w:pos="4536"/>
          <w:tab w:val="right" w:pos="9072"/>
        </w:tabs>
        <w:ind w:firstLine="0"/>
        <w:rPr>
          <w:b/>
          <w:i/>
          <w:spacing w:val="4"/>
          <w:szCs w:val="24"/>
        </w:rPr>
      </w:pPr>
      <w:r>
        <w:rPr>
          <w:spacing w:val="4"/>
          <w:szCs w:val="24"/>
        </w:rPr>
        <w:tab/>
      </w:r>
      <w:r w:rsidR="002B4CCC">
        <w:rPr>
          <w:noProof/>
          <w:spacing w:val="4"/>
          <w:position w:val="-28"/>
          <w:szCs w:val="24"/>
          <w:lang w:val="pt-PT"/>
        </w:rPr>
        <w:drawing>
          <wp:inline distT="0" distB="0" distL="0" distR="0">
            <wp:extent cx="457200" cy="428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4"/>
          <w:szCs w:val="24"/>
        </w:rPr>
        <w:tab/>
        <w:t>(2)</w:t>
      </w:r>
    </w:p>
    <w:p w:rsidR="008524F8" w:rsidRDefault="00551481">
      <w:pPr>
        <w:pStyle w:val="Epgrafe1COMNI"/>
        <w:jc w:val="both"/>
        <w:rPr>
          <w:spacing w:val="4"/>
          <w:szCs w:val="24"/>
        </w:rPr>
      </w:pPr>
      <w:r>
        <w:rPr>
          <w:spacing w:val="4"/>
          <w:szCs w:val="24"/>
        </w:rPr>
        <w:lastRenderedPageBreak/>
        <w:t>10.</w:t>
      </w:r>
      <w:r>
        <w:rPr>
          <w:spacing w:val="4"/>
          <w:szCs w:val="24"/>
        </w:rPr>
        <w:tab/>
        <w:t>TABLAS</w:t>
      </w:r>
    </w:p>
    <w:p w:rsidR="008524F8" w:rsidRDefault="00551481">
      <w:pPr>
        <w:pStyle w:val="NormalCOMNI"/>
        <w:ind w:firstLine="0"/>
        <w:rPr>
          <w:szCs w:val="24"/>
        </w:rPr>
      </w:pPr>
      <w:r>
        <w:rPr>
          <w:spacing w:val="4"/>
          <w:szCs w:val="24"/>
        </w:rPr>
        <w:t xml:space="preserve">Todas las tablas deberán estar </w:t>
      </w:r>
      <w:r w:rsidR="008062AD">
        <w:rPr>
          <w:spacing w:val="4"/>
          <w:szCs w:val="24"/>
        </w:rPr>
        <w:t xml:space="preserve">numeradas de </w:t>
      </w:r>
      <w:proofErr w:type="gramStart"/>
      <w:r w:rsidR="008062AD">
        <w:rPr>
          <w:spacing w:val="4"/>
          <w:szCs w:val="24"/>
        </w:rPr>
        <w:t xml:space="preserve">forma consecutiva </w:t>
      </w:r>
      <w:proofErr w:type="spellStart"/>
      <w:r w:rsidR="008062AD">
        <w:rPr>
          <w:spacing w:val="4"/>
          <w:szCs w:val="24"/>
        </w:rPr>
        <w:t>y</w:t>
      </w:r>
      <w:proofErr w:type="spellEnd"/>
      <w:r>
        <w:rPr>
          <w:spacing w:val="4"/>
          <w:szCs w:val="24"/>
        </w:rPr>
        <w:t xml:space="preserve"> identificadas</w:t>
      </w:r>
      <w:proofErr w:type="gramEnd"/>
      <w:r>
        <w:rPr>
          <w:spacing w:val="4"/>
          <w:szCs w:val="24"/>
        </w:rPr>
        <w:t xml:space="preserve"> por su leyenda. Las leyendas de las tablas estarán en</w:t>
      </w:r>
      <w:r>
        <w:rPr>
          <w:szCs w:val="24"/>
        </w:rPr>
        <w:t xml:space="preserve"> Times New </w:t>
      </w:r>
      <w:proofErr w:type="spellStart"/>
      <w:r>
        <w:rPr>
          <w:szCs w:val="24"/>
        </w:rPr>
        <w:t>Roman</w:t>
      </w:r>
      <w:proofErr w:type="spellEnd"/>
      <w:r>
        <w:rPr>
          <w:szCs w:val="24"/>
        </w:rPr>
        <w:t>, 10 pt, utilizando tanto mayúsculas como minúsculas, y centradas.</w:t>
      </w:r>
    </w:p>
    <w:p w:rsidR="008524F8" w:rsidRDefault="008524F8">
      <w:pPr>
        <w:pStyle w:val="NormalCOMNI"/>
        <w:ind w:firstLine="0"/>
        <w:rPr>
          <w:spacing w:val="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</w:tblGrid>
      <w:tr w:rsidR="008524F8">
        <w:trPr>
          <w:cantSplit/>
          <w:tblHeader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F8" w:rsidRDefault="00551481">
            <w:pPr>
              <w:pStyle w:val="FiliacinCOMNI"/>
              <w:jc w:val="both"/>
              <w:rPr>
                <w:szCs w:val="24"/>
              </w:rPr>
            </w:pPr>
            <w:r>
              <w:rPr>
                <w:spacing w:val="4"/>
                <w:szCs w:val="24"/>
              </w:rPr>
              <w:t>C11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F8" w:rsidRDefault="00551481">
            <w:pPr>
              <w:pStyle w:val="FiliacinCOMNI"/>
              <w:jc w:val="both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C12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F8" w:rsidRDefault="00551481">
            <w:pPr>
              <w:pStyle w:val="FiliacinCOMNI"/>
              <w:jc w:val="both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C13</w:t>
            </w:r>
          </w:p>
        </w:tc>
      </w:tr>
      <w:tr w:rsidR="008524F8">
        <w:trPr>
          <w:cantSplit/>
          <w:tblHeader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F8" w:rsidRDefault="00551481">
            <w:pPr>
              <w:pStyle w:val="FiliacinCOMNI"/>
              <w:jc w:val="both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C21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F8" w:rsidRDefault="00551481">
            <w:pPr>
              <w:pStyle w:val="FiliacinCOMNI"/>
              <w:jc w:val="both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C22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F8" w:rsidRDefault="00551481">
            <w:pPr>
              <w:pStyle w:val="FiliacinCOMNI"/>
              <w:jc w:val="both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C23</w:t>
            </w:r>
          </w:p>
        </w:tc>
      </w:tr>
      <w:tr w:rsidR="008524F8">
        <w:trPr>
          <w:cantSplit/>
          <w:tblHeader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F8" w:rsidRDefault="00551481">
            <w:pPr>
              <w:pStyle w:val="FiliacinCOMNI"/>
              <w:jc w:val="both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C31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F8" w:rsidRDefault="00551481">
            <w:pPr>
              <w:pStyle w:val="FiliacinCOMNI"/>
              <w:jc w:val="both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C32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F8" w:rsidRDefault="00551481">
            <w:pPr>
              <w:pStyle w:val="FiliacinCOMNI"/>
              <w:jc w:val="both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C33</w:t>
            </w:r>
          </w:p>
        </w:tc>
      </w:tr>
      <w:tr w:rsidR="008524F8">
        <w:trPr>
          <w:cantSplit/>
          <w:tblHeader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F8" w:rsidRDefault="00551481">
            <w:pPr>
              <w:pStyle w:val="FiliacinCOMNI"/>
              <w:jc w:val="both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C41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F8" w:rsidRDefault="00551481">
            <w:pPr>
              <w:pStyle w:val="FiliacinCOMNI"/>
              <w:jc w:val="both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C42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F8" w:rsidRDefault="00551481">
            <w:pPr>
              <w:pStyle w:val="FiliacinCOMNI"/>
              <w:jc w:val="both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C43</w:t>
            </w:r>
          </w:p>
        </w:tc>
      </w:tr>
      <w:tr w:rsidR="008524F8">
        <w:trPr>
          <w:cantSplit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F8" w:rsidRDefault="00551481">
            <w:pPr>
              <w:pStyle w:val="FiliacinCOMNI"/>
              <w:jc w:val="both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C51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F8" w:rsidRDefault="00551481">
            <w:pPr>
              <w:pStyle w:val="FiliacinCOMNI"/>
              <w:jc w:val="both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C52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F8" w:rsidRDefault="00551481">
            <w:pPr>
              <w:pStyle w:val="FiliacinCOMNI"/>
              <w:jc w:val="both"/>
              <w:rPr>
                <w:spacing w:val="4"/>
                <w:szCs w:val="24"/>
              </w:rPr>
            </w:pPr>
            <w:r>
              <w:rPr>
                <w:spacing w:val="4"/>
                <w:szCs w:val="24"/>
              </w:rPr>
              <w:t>C53</w:t>
            </w:r>
          </w:p>
        </w:tc>
      </w:tr>
    </w:tbl>
    <w:p w:rsidR="008524F8" w:rsidRDefault="00551481">
      <w:pPr>
        <w:pStyle w:val="PieFigoTablaCOMNI"/>
        <w:rPr>
          <w:szCs w:val="24"/>
        </w:rPr>
      </w:pPr>
      <w:r>
        <w:rPr>
          <w:spacing w:val="4"/>
          <w:szCs w:val="24"/>
        </w:rPr>
        <w:t xml:space="preserve">Tabla </w:t>
      </w:r>
      <w:r>
        <w:rPr>
          <w:spacing w:val="4"/>
          <w:szCs w:val="24"/>
        </w:rPr>
        <w:fldChar w:fldCharType="begin"/>
      </w:r>
      <w:r>
        <w:rPr>
          <w:spacing w:val="4"/>
          <w:szCs w:val="24"/>
        </w:rPr>
        <w:instrText xml:space="preserve"> SEQ Tabla \* ARABIC </w:instrText>
      </w:r>
      <w:r>
        <w:rPr>
          <w:spacing w:val="4"/>
          <w:szCs w:val="24"/>
        </w:rPr>
        <w:fldChar w:fldCharType="separate"/>
      </w:r>
      <w:r>
        <w:rPr>
          <w:noProof/>
          <w:spacing w:val="4"/>
          <w:szCs w:val="24"/>
        </w:rPr>
        <w:t>1</w:t>
      </w:r>
      <w:r>
        <w:rPr>
          <w:spacing w:val="4"/>
          <w:szCs w:val="24"/>
        </w:rPr>
        <w:fldChar w:fldCharType="end"/>
      </w:r>
      <w:r>
        <w:rPr>
          <w:spacing w:val="4"/>
          <w:szCs w:val="24"/>
        </w:rPr>
        <w:t>. Ejemplo de distribución de tabla</w:t>
      </w:r>
    </w:p>
    <w:p w:rsidR="008524F8" w:rsidRDefault="00551481">
      <w:pPr>
        <w:pStyle w:val="NormalCOMNI"/>
        <w:ind w:firstLine="0"/>
        <w:rPr>
          <w:szCs w:val="24"/>
        </w:rPr>
      </w:pPr>
      <w:r>
        <w:rPr>
          <w:spacing w:val="4"/>
          <w:szCs w:val="24"/>
        </w:rPr>
        <w:t xml:space="preserve">Habrá un espacio de 6 pt entre cada tabla y su leyenda, y un espacio de 12 pt entre el cuerpo del texto y el borde superior de la tabla y la última línea de la leyenda y la siguiente sección del texto. </w:t>
      </w:r>
    </w:p>
    <w:p w:rsidR="008524F8" w:rsidRDefault="00551481">
      <w:pPr>
        <w:pStyle w:val="Epgrafe1COMNI"/>
        <w:jc w:val="both"/>
        <w:outlineLvl w:val="0"/>
        <w:rPr>
          <w:spacing w:val="4"/>
          <w:szCs w:val="24"/>
        </w:rPr>
      </w:pPr>
      <w:r>
        <w:rPr>
          <w:spacing w:val="4"/>
          <w:szCs w:val="24"/>
        </w:rPr>
        <w:t>11.</w:t>
      </w:r>
      <w:r>
        <w:rPr>
          <w:spacing w:val="4"/>
          <w:szCs w:val="24"/>
        </w:rPr>
        <w:tab/>
        <w:t>REFERENCIAS</w:t>
      </w:r>
    </w:p>
    <w:p w:rsidR="008524F8" w:rsidRDefault="00551481">
      <w:pPr>
        <w:pStyle w:val="NormalCOMNI"/>
        <w:ind w:firstLine="0"/>
        <w:rPr>
          <w:szCs w:val="24"/>
        </w:rPr>
      </w:pPr>
      <w:r>
        <w:rPr>
          <w:spacing w:val="4"/>
          <w:szCs w:val="24"/>
        </w:rPr>
        <w:t>Las referencias dentro del texto se deberán citar utilizando números entre corchetes</w:t>
      </w:r>
      <w:r>
        <w:rPr>
          <w:szCs w:val="24"/>
        </w:rPr>
        <w:t xml:space="preserve"> </w:t>
      </w:r>
      <w:r w:rsidR="008062AD">
        <w:rPr>
          <w:szCs w:val="24"/>
        </w:rPr>
        <w:t>[1]</w:t>
      </w:r>
      <w:r>
        <w:fldChar w:fldCharType="begin"/>
      </w:r>
      <w:r>
        <w:instrText xml:space="preserve"> REF _Ref530389315 \n \h  \* MERGEFORMAT </w:instrText>
      </w:r>
      <w:r>
        <w:fldChar w:fldCharType="separate"/>
      </w:r>
      <w:r w:rsidR="008062AD" w:rsidRPr="008062AD">
        <w:rPr>
          <w:szCs w:val="24"/>
        </w:rPr>
        <w:t>[2]</w:t>
      </w:r>
      <w:r>
        <w:fldChar w:fldCharType="end"/>
      </w:r>
      <w:r>
        <w:fldChar w:fldCharType="begin"/>
      </w:r>
      <w:r>
        <w:instrText xml:space="preserve"> REF _Ref530389317 \n \h  \* MERGEFORMAT </w:instrText>
      </w:r>
      <w:r>
        <w:fldChar w:fldCharType="separate"/>
      </w:r>
      <w:r w:rsidR="008062AD" w:rsidRPr="008062AD">
        <w:rPr>
          <w:szCs w:val="24"/>
        </w:rPr>
        <w:t>[3]</w:t>
      </w:r>
      <w:r>
        <w:fldChar w:fldCharType="end"/>
      </w:r>
      <w:r w:rsidR="008062AD">
        <w:t xml:space="preserve"> </w:t>
      </w:r>
      <w:proofErr w:type="spellStart"/>
      <w:r w:rsidR="008062AD">
        <w:t>ó</w:t>
      </w:r>
      <w:proofErr w:type="spellEnd"/>
      <w:r w:rsidR="008062AD">
        <w:t xml:space="preserve"> alternativamente [1-3]</w:t>
      </w:r>
      <w:r>
        <w:rPr>
          <w:szCs w:val="24"/>
        </w:rPr>
        <w:t>.</w:t>
      </w:r>
      <w:r>
        <w:rPr>
          <w:spacing w:val="4"/>
          <w:szCs w:val="24"/>
        </w:rPr>
        <w:t xml:space="preserve"> Al final del texto las referencias deberán estar en orden numérico, tal como se muestra al final de estas instrucciones.</w:t>
      </w:r>
    </w:p>
    <w:p w:rsidR="008524F8" w:rsidRDefault="00551481">
      <w:pPr>
        <w:pStyle w:val="Epgrafe1COMNI"/>
        <w:jc w:val="both"/>
        <w:outlineLvl w:val="0"/>
        <w:rPr>
          <w:spacing w:val="4"/>
          <w:szCs w:val="24"/>
        </w:rPr>
      </w:pPr>
      <w:r>
        <w:rPr>
          <w:spacing w:val="4"/>
          <w:szCs w:val="24"/>
        </w:rPr>
        <w:t>12.</w:t>
      </w:r>
      <w:r>
        <w:rPr>
          <w:spacing w:val="4"/>
          <w:szCs w:val="24"/>
        </w:rPr>
        <w:tab/>
        <w:t>CONCLUSIONES</w:t>
      </w:r>
    </w:p>
    <w:p w:rsidR="008524F8" w:rsidRDefault="00551481">
      <w:pPr>
        <w:pStyle w:val="NormalWCCM"/>
        <w:numPr>
          <w:ilvl w:val="0"/>
          <w:numId w:val="3"/>
        </w:numPr>
        <w:rPr>
          <w:sz w:val="24"/>
          <w:lang w:val="es-ES_tradnl"/>
        </w:rPr>
      </w:pPr>
      <w:r>
        <w:rPr>
          <w:sz w:val="24"/>
          <w:lang w:val="es-ES_tradnl"/>
        </w:rPr>
        <w:t xml:space="preserve">Los artículos se deberán enviar electrónicamente a través de la página web </w:t>
      </w:r>
      <w:proofErr w:type="spellStart"/>
      <w:proofErr w:type="gramStart"/>
      <w:r>
        <w:rPr>
          <w:sz w:val="24"/>
          <w:lang w:val="es-ES_tradnl"/>
        </w:rPr>
        <w:t xml:space="preserve">de </w:t>
      </w:r>
      <w:r w:rsidR="008062AD">
        <w:rPr>
          <w:sz w:val="24"/>
          <w:lang w:val="es-ES_tradnl"/>
        </w:rPr>
        <w:t>el</w:t>
      </w:r>
      <w:proofErr w:type="spellEnd"/>
      <w:r w:rsidR="008062AD">
        <w:rPr>
          <w:sz w:val="24"/>
          <w:lang w:val="es-ES_tradnl"/>
        </w:rPr>
        <w:t xml:space="preserve"> Congreso en</w:t>
      </w:r>
      <w:r w:rsidR="008062AD" w:rsidRPr="009651C7">
        <w:rPr>
          <w:sz w:val="24"/>
          <w:lang w:val="es-ES_tradnl"/>
        </w:rPr>
        <w:t xml:space="preserve">, </w:t>
      </w:r>
      <w:hyperlink r:id="rId16" w:history="1">
        <w:r w:rsidR="008062AD" w:rsidRPr="009651C7">
          <w:rPr>
            <w:rStyle w:val="Hyperlink"/>
            <w:color w:val="0000FF"/>
            <w:u w:val="single"/>
            <w:lang w:val="es-ES_tradnl"/>
          </w:rPr>
          <w:t>http://www.dem.ist.utl.pt/cmn2015/html/autores_pt.html</w:t>
        </w:r>
        <w:proofErr w:type="gramEnd"/>
      </w:hyperlink>
      <w:r w:rsidR="008062AD" w:rsidRPr="009651C7">
        <w:rPr>
          <w:sz w:val="24"/>
          <w:lang w:val="es-ES_tradnl"/>
        </w:rPr>
        <w:t>.</w:t>
      </w:r>
    </w:p>
    <w:p w:rsidR="008524F8" w:rsidRDefault="00551481">
      <w:pPr>
        <w:pStyle w:val="NormalWCCM"/>
        <w:numPr>
          <w:ilvl w:val="0"/>
          <w:numId w:val="3"/>
        </w:numPr>
        <w:rPr>
          <w:sz w:val="24"/>
          <w:lang w:val="es-ES_tradnl"/>
        </w:rPr>
      </w:pPr>
      <w:r>
        <w:rPr>
          <w:sz w:val="24"/>
          <w:lang w:val="es-ES_tradnl"/>
        </w:rPr>
        <w:t xml:space="preserve">Los artículos deberán estar escritos de acuerdo con el formato de los archivos disponibles en la sección </w:t>
      </w:r>
      <w:r w:rsidR="000D40E2">
        <w:rPr>
          <w:sz w:val="24"/>
          <w:lang w:val="es-ES_tradnl"/>
        </w:rPr>
        <w:t>“Área de</w:t>
      </w:r>
      <w:r>
        <w:rPr>
          <w:sz w:val="24"/>
          <w:lang w:val="es-ES_tradnl"/>
        </w:rPr>
        <w:t xml:space="preserve"> Autores</w:t>
      </w:r>
      <w:r w:rsidR="000D40E2">
        <w:rPr>
          <w:sz w:val="24"/>
          <w:lang w:val="es-ES_tradnl"/>
        </w:rPr>
        <w:t>” (o “</w:t>
      </w:r>
      <w:proofErr w:type="spellStart"/>
      <w:r w:rsidR="000D40E2">
        <w:rPr>
          <w:sz w:val="24"/>
          <w:lang w:val="es-ES_tradnl"/>
        </w:rPr>
        <w:t>Authors</w:t>
      </w:r>
      <w:proofErr w:type="spellEnd"/>
      <w:r w:rsidR="000D40E2">
        <w:rPr>
          <w:sz w:val="24"/>
          <w:lang w:val="es-ES_tradnl"/>
        </w:rPr>
        <w:t>’ Area”)</w:t>
      </w:r>
      <w:r>
        <w:rPr>
          <w:sz w:val="24"/>
          <w:lang w:val="es-ES_tradnl"/>
        </w:rPr>
        <w:t>.</w:t>
      </w:r>
    </w:p>
    <w:p w:rsidR="008524F8" w:rsidRDefault="00551481">
      <w:pPr>
        <w:pStyle w:val="NormalWCCM"/>
        <w:numPr>
          <w:ilvl w:val="0"/>
          <w:numId w:val="3"/>
        </w:numPr>
        <w:rPr>
          <w:sz w:val="24"/>
          <w:lang w:val="es-ES_tradnl"/>
        </w:rPr>
      </w:pPr>
      <w:r>
        <w:rPr>
          <w:color w:val="000000"/>
          <w:sz w:val="24"/>
          <w:lang w:val="es-ES_tradnl"/>
        </w:rPr>
        <w:t xml:space="preserve">Los artículos deberán ser convertidos al formato </w:t>
      </w:r>
      <w:r w:rsidR="000D40E2">
        <w:rPr>
          <w:color w:val="000000"/>
          <w:sz w:val="24"/>
          <w:lang w:val="es-ES_tradnl"/>
        </w:rPr>
        <w:t xml:space="preserve">PDF </w:t>
      </w:r>
      <w:r>
        <w:rPr>
          <w:color w:val="000000"/>
          <w:sz w:val="24"/>
          <w:lang w:val="es-ES_tradnl"/>
        </w:rPr>
        <w:t xml:space="preserve">antes de su </w:t>
      </w:r>
      <w:r w:rsidR="000D40E2">
        <w:rPr>
          <w:color w:val="000000"/>
          <w:sz w:val="24"/>
          <w:lang w:val="es-ES_tradnl"/>
        </w:rPr>
        <w:t>sumisión</w:t>
      </w:r>
      <w:r>
        <w:rPr>
          <w:color w:val="000000"/>
          <w:sz w:val="24"/>
          <w:lang w:val="es-ES_tradnl"/>
        </w:rPr>
        <w:t xml:space="preserve">. </w:t>
      </w:r>
    </w:p>
    <w:p w:rsidR="008524F8" w:rsidRDefault="00551481">
      <w:pPr>
        <w:pStyle w:val="NormalWCCM"/>
        <w:numPr>
          <w:ilvl w:val="0"/>
          <w:numId w:val="3"/>
        </w:numPr>
        <w:rPr>
          <w:sz w:val="24"/>
          <w:lang w:val="es-ES_tradnl"/>
        </w:rPr>
      </w:pPr>
      <w:r>
        <w:rPr>
          <w:sz w:val="24"/>
          <w:lang w:val="es-ES_tradnl"/>
        </w:rPr>
        <w:t>Los artículos deberán envi</w:t>
      </w:r>
      <w:r w:rsidR="000D40E2">
        <w:rPr>
          <w:sz w:val="24"/>
          <w:lang w:val="es-ES_tradnl"/>
        </w:rPr>
        <w:t>arse para el 31 de marzo de 2015</w:t>
      </w:r>
      <w:r>
        <w:rPr>
          <w:sz w:val="24"/>
          <w:lang w:val="es-ES_tradnl"/>
        </w:rPr>
        <w:t xml:space="preserve"> como límite.</w:t>
      </w:r>
    </w:p>
    <w:p w:rsidR="008524F8" w:rsidRDefault="00551481">
      <w:pPr>
        <w:pStyle w:val="NormalWCCM"/>
        <w:numPr>
          <w:ilvl w:val="0"/>
          <w:numId w:val="3"/>
        </w:numPr>
        <w:rPr>
          <w:color w:val="000000"/>
          <w:sz w:val="24"/>
          <w:lang w:val="es-ES_tradnl"/>
        </w:rPr>
      </w:pPr>
      <w:r>
        <w:rPr>
          <w:color w:val="000000"/>
          <w:sz w:val="24"/>
          <w:lang w:val="es-ES_tradnl"/>
        </w:rPr>
        <w:t>Los organizadores no pueden comprometerse a incluir artículos recibidos después de esa fecha.</w:t>
      </w:r>
    </w:p>
    <w:p w:rsidR="008524F8" w:rsidRDefault="00551481">
      <w:pPr>
        <w:pStyle w:val="NormalWCCM"/>
        <w:numPr>
          <w:ilvl w:val="0"/>
          <w:numId w:val="3"/>
        </w:numPr>
        <w:rPr>
          <w:sz w:val="24"/>
          <w:lang w:val="es-ES_tradnl"/>
        </w:rPr>
      </w:pPr>
      <w:r>
        <w:rPr>
          <w:color w:val="000000"/>
          <w:sz w:val="24"/>
          <w:lang w:val="es-ES_tradnl"/>
        </w:rPr>
        <w:t>Al menos un autor deberá estar registrado y haber pagado lo</w:t>
      </w:r>
      <w:r w:rsidR="000D40E2">
        <w:rPr>
          <w:color w:val="000000"/>
          <w:sz w:val="24"/>
          <w:lang w:val="es-ES_tradnl"/>
        </w:rPr>
        <w:t>s derechos requeridos para el 30</w:t>
      </w:r>
      <w:r>
        <w:rPr>
          <w:color w:val="000000"/>
          <w:sz w:val="24"/>
          <w:lang w:val="es-ES_tradnl"/>
        </w:rPr>
        <w:t xml:space="preserve"> de </w:t>
      </w:r>
      <w:r w:rsidR="000D40E2">
        <w:rPr>
          <w:color w:val="000000"/>
          <w:sz w:val="24"/>
          <w:lang w:val="es-ES_tradnl"/>
        </w:rPr>
        <w:t>abril de 2015</w:t>
      </w:r>
      <w:r>
        <w:rPr>
          <w:color w:val="000000"/>
          <w:sz w:val="24"/>
          <w:lang w:val="es-ES_tradnl"/>
        </w:rPr>
        <w:t xml:space="preserve"> a fin de que el artículo pueda ser incluido en el programa del congreso. Sólo se permite una presentación por autor.</w:t>
      </w:r>
    </w:p>
    <w:p w:rsidR="008524F8" w:rsidRDefault="00551481">
      <w:pPr>
        <w:pStyle w:val="TtuloRefCOMNI"/>
        <w:jc w:val="both"/>
        <w:outlineLvl w:val="0"/>
        <w:rPr>
          <w:spacing w:val="4"/>
          <w:szCs w:val="24"/>
          <w:lang w:val="en-GB"/>
        </w:rPr>
      </w:pPr>
      <w:bookmarkStart w:id="1" w:name="_Ref530388784"/>
      <w:r>
        <w:rPr>
          <w:spacing w:val="4"/>
          <w:szCs w:val="24"/>
          <w:lang w:val="en-GB"/>
        </w:rPr>
        <w:t>referencIAs</w:t>
      </w:r>
    </w:p>
    <w:bookmarkEnd w:id="1"/>
    <w:p w:rsidR="008524F8" w:rsidRDefault="000D40E2">
      <w:pPr>
        <w:pStyle w:val="ReferenciasCOMNI"/>
        <w:rPr>
          <w:spacing w:val="4"/>
          <w:szCs w:val="24"/>
          <w:lang w:val="en-GB"/>
        </w:rPr>
      </w:pPr>
      <w:r>
        <w:rPr>
          <w:szCs w:val="24"/>
          <w:lang w:val="en-GB"/>
        </w:rPr>
        <w:t xml:space="preserve">O.C. </w:t>
      </w:r>
      <w:proofErr w:type="spellStart"/>
      <w:r>
        <w:rPr>
          <w:szCs w:val="24"/>
          <w:lang w:val="en-GB"/>
        </w:rPr>
        <w:t>Zienkiewicz</w:t>
      </w:r>
      <w:proofErr w:type="spellEnd"/>
      <w:r>
        <w:rPr>
          <w:szCs w:val="24"/>
          <w:lang w:val="en-GB"/>
        </w:rPr>
        <w:t xml:space="preserve"> y</w:t>
      </w:r>
      <w:r w:rsidR="00551481">
        <w:rPr>
          <w:szCs w:val="24"/>
          <w:lang w:val="en-GB"/>
        </w:rPr>
        <w:t xml:space="preserve"> R.L. Taylor, </w:t>
      </w:r>
      <w:r w:rsidR="00551481">
        <w:rPr>
          <w:i/>
          <w:szCs w:val="24"/>
          <w:lang w:val="en-GB"/>
        </w:rPr>
        <w:t>The finite element method</w:t>
      </w:r>
      <w:r w:rsidR="00551481">
        <w:rPr>
          <w:szCs w:val="24"/>
          <w:lang w:val="en-GB"/>
        </w:rPr>
        <w:t>, McGraw Hill, Vol. I., 1989, Vol. II, (1991).</w:t>
      </w:r>
    </w:p>
    <w:p w:rsidR="008524F8" w:rsidRDefault="000D40E2">
      <w:pPr>
        <w:pStyle w:val="ReferenciasCOMNI"/>
        <w:rPr>
          <w:spacing w:val="4"/>
          <w:szCs w:val="24"/>
          <w:lang w:val="en-GB"/>
        </w:rPr>
      </w:pPr>
      <w:bookmarkStart w:id="2" w:name="_Ref530389315"/>
      <w:r>
        <w:rPr>
          <w:szCs w:val="24"/>
          <w:lang w:val="en-GB"/>
        </w:rPr>
        <w:t>J.C. Simo y</w:t>
      </w:r>
      <w:r w:rsidR="00551481">
        <w:rPr>
          <w:szCs w:val="24"/>
          <w:lang w:val="en-GB"/>
        </w:rPr>
        <w:t xml:space="preserve"> R.L. Taylor, “Consistent tangent operators for rate-independent </w:t>
      </w:r>
      <w:proofErr w:type="spellStart"/>
      <w:r w:rsidR="00551481">
        <w:rPr>
          <w:szCs w:val="24"/>
          <w:lang w:val="en-GB"/>
        </w:rPr>
        <w:t>elastoplasticity</w:t>
      </w:r>
      <w:proofErr w:type="spellEnd"/>
      <w:r w:rsidR="00551481">
        <w:rPr>
          <w:szCs w:val="24"/>
          <w:lang w:val="en-GB"/>
        </w:rPr>
        <w:t xml:space="preserve">”, </w:t>
      </w:r>
      <w:proofErr w:type="spellStart"/>
      <w:r w:rsidR="00551481">
        <w:rPr>
          <w:i/>
          <w:szCs w:val="24"/>
          <w:lang w:val="en-GB"/>
        </w:rPr>
        <w:t>Comput</w:t>
      </w:r>
      <w:proofErr w:type="spellEnd"/>
      <w:r w:rsidR="00551481">
        <w:rPr>
          <w:i/>
          <w:szCs w:val="24"/>
          <w:lang w:val="en-GB"/>
        </w:rPr>
        <w:t>. Methods Appl. Mech. Eng.</w:t>
      </w:r>
      <w:r w:rsidR="00551481">
        <w:rPr>
          <w:szCs w:val="24"/>
          <w:lang w:val="en-GB"/>
        </w:rPr>
        <w:t xml:space="preserve"> Vol. </w:t>
      </w:r>
      <w:r w:rsidR="00551481">
        <w:rPr>
          <w:b/>
          <w:szCs w:val="24"/>
          <w:lang w:val="en-GB"/>
        </w:rPr>
        <w:t xml:space="preserve">48, </w:t>
      </w:r>
      <w:r w:rsidR="00551481">
        <w:rPr>
          <w:szCs w:val="24"/>
          <w:lang w:val="en-GB"/>
        </w:rPr>
        <w:t>pp. 101-118, (1985).</w:t>
      </w:r>
    </w:p>
    <w:p w:rsidR="00551481" w:rsidRDefault="000D40E2">
      <w:pPr>
        <w:pStyle w:val="ReferenciasCOMNI"/>
        <w:rPr>
          <w:spacing w:val="4"/>
          <w:szCs w:val="24"/>
          <w:lang w:val="es-ES_tradnl"/>
        </w:rPr>
      </w:pPr>
      <w:bookmarkStart w:id="3" w:name="_Ref530389317"/>
      <w:bookmarkEnd w:id="2"/>
      <w:r>
        <w:rPr>
          <w:szCs w:val="24"/>
          <w:lang w:val="en-GB"/>
        </w:rPr>
        <w:t xml:space="preserve">F. </w:t>
      </w:r>
      <w:proofErr w:type="spellStart"/>
      <w:r>
        <w:rPr>
          <w:szCs w:val="24"/>
          <w:lang w:val="en-GB"/>
        </w:rPr>
        <w:t>Armero</w:t>
      </w:r>
      <w:proofErr w:type="spellEnd"/>
      <w:r>
        <w:rPr>
          <w:szCs w:val="24"/>
          <w:lang w:val="en-GB"/>
        </w:rPr>
        <w:t xml:space="preserve"> y</w:t>
      </w:r>
      <w:r w:rsidR="00551481">
        <w:rPr>
          <w:szCs w:val="24"/>
          <w:lang w:val="en-GB"/>
        </w:rPr>
        <w:t xml:space="preserve"> S. Glaser, </w:t>
      </w:r>
      <w:r w:rsidR="00551481">
        <w:rPr>
          <w:i/>
          <w:szCs w:val="24"/>
          <w:lang w:val="en-GB"/>
        </w:rPr>
        <w:t>Enhanced strain finite element methods for finite deformation problems.</w:t>
      </w:r>
      <w:r w:rsidR="00551481">
        <w:rPr>
          <w:szCs w:val="24"/>
          <w:lang w:val="en-GB"/>
        </w:rPr>
        <w:t xml:space="preserve"> </w:t>
      </w:r>
      <w:r w:rsidR="00551481">
        <w:rPr>
          <w:szCs w:val="24"/>
          <w:lang w:val="es-ES_tradnl"/>
        </w:rPr>
        <w:t>M. Doblaré</w:t>
      </w:r>
      <w:r>
        <w:rPr>
          <w:szCs w:val="24"/>
          <w:lang w:val="es-ES_tradnl"/>
        </w:rPr>
        <w:t xml:space="preserve"> </w:t>
      </w:r>
      <w:r w:rsidRPr="000D40E2">
        <w:rPr>
          <w:i/>
          <w:szCs w:val="24"/>
          <w:lang w:val="es-ES_tradnl"/>
        </w:rPr>
        <w:t>et Al.</w:t>
      </w:r>
      <w:r>
        <w:rPr>
          <w:szCs w:val="24"/>
          <w:lang w:val="es-ES_tradnl"/>
        </w:rPr>
        <w:t xml:space="preserve"> </w:t>
      </w:r>
      <w:r w:rsidR="00551481">
        <w:rPr>
          <w:szCs w:val="24"/>
          <w:lang w:val="es-ES_tradnl"/>
        </w:rPr>
        <w:t xml:space="preserve">eds. </w:t>
      </w:r>
      <w:r w:rsidR="00551481">
        <w:rPr>
          <w:i/>
          <w:szCs w:val="24"/>
          <w:lang w:val="es-ES_tradnl"/>
        </w:rPr>
        <w:t>III CMNI</w:t>
      </w:r>
      <w:r>
        <w:rPr>
          <w:i/>
          <w:szCs w:val="24"/>
          <w:lang w:val="es-ES_tradnl"/>
        </w:rPr>
        <w:t>, Zaragoza,</w:t>
      </w:r>
      <w:r w:rsidR="00551481">
        <w:rPr>
          <w:szCs w:val="24"/>
          <w:lang w:val="es-ES_tradnl"/>
        </w:rPr>
        <w:t xml:space="preserve"> SEMNI, pp. 423-437</w:t>
      </w:r>
      <w:r>
        <w:rPr>
          <w:szCs w:val="24"/>
          <w:lang w:val="es-ES_tradnl"/>
        </w:rPr>
        <w:t>, (1996)</w:t>
      </w:r>
      <w:r w:rsidR="00551481">
        <w:rPr>
          <w:szCs w:val="24"/>
          <w:lang w:val="es-ES_tradnl"/>
        </w:rPr>
        <w:t>.</w:t>
      </w:r>
      <w:bookmarkEnd w:id="3"/>
    </w:p>
    <w:sectPr w:rsidR="00551481">
      <w:headerReference w:type="default" r:id="rId17"/>
      <w:footerReference w:type="even" r:id="rId18"/>
      <w:footerReference w:type="default" r:id="rId19"/>
      <w:headerReference w:type="first" r:id="rId20"/>
      <w:footnotePr>
        <w:numFmt w:val="lowerRoman"/>
      </w:footnotePr>
      <w:endnotePr>
        <w:numFmt w:val="decimal"/>
      </w:endnotePr>
      <w:pgSz w:w="11907" w:h="16840" w:code="9"/>
      <w:pgMar w:top="1985" w:right="1418" w:bottom="2948" w:left="1418" w:header="1021" w:footer="226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0B2" w:rsidRDefault="00BC40B2">
      <w:pPr>
        <w:pStyle w:val="Footer"/>
        <w:rPr>
          <w:sz w:val="2"/>
          <w:szCs w:val="24"/>
          <w:lang w:val="en-US"/>
        </w:rPr>
      </w:pPr>
    </w:p>
    <w:p w:rsidR="00BC40B2" w:rsidRDefault="00BC40B2">
      <w:pPr>
        <w:rPr>
          <w:szCs w:val="24"/>
        </w:rPr>
      </w:pPr>
    </w:p>
  </w:endnote>
  <w:endnote w:type="continuationSeparator" w:id="0">
    <w:p w:rsidR="00BC40B2" w:rsidRDefault="00BC40B2">
      <w:pPr>
        <w:rPr>
          <w:szCs w:val="24"/>
        </w:rPr>
      </w:pPr>
      <w:r>
        <w:rPr>
          <w:szCs w:val="24"/>
        </w:rPr>
        <w:continuationSeparator/>
      </w:r>
    </w:p>
  </w:endnote>
  <w:endnote w:type="continuationNotice" w:id="1">
    <w:p w:rsidR="00BC40B2" w:rsidRDefault="00BC40B2">
      <w:pPr>
        <w:rPr>
          <w:szCs w:val="24"/>
        </w:rPr>
      </w:pPr>
    </w:p>
    <w:p w:rsidR="00BC40B2" w:rsidRDefault="00BC40B2">
      <w:pPr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F8" w:rsidRDefault="00551481">
    <w:pPr>
      <w:pStyle w:val="Footer"/>
      <w:framePr w:wrap="auto" w:vAnchor="text" w:hAnchor="margin" w:xAlign="center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end"/>
    </w:r>
  </w:p>
  <w:p w:rsidR="008524F8" w:rsidRDefault="008524F8">
    <w:pPr>
      <w:pStyle w:val="Footer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F8" w:rsidRDefault="00551481">
    <w:pPr>
      <w:pStyle w:val="Footer"/>
      <w:framePr w:wrap="auto" w:vAnchor="text" w:hAnchor="margin" w:xAlign="center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9651C7">
      <w:rPr>
        <w:rStyle w:val="PageNumber"/>
        <w:noProof/>
        <w:szCs w:val="24"/>
      </w:rPr>
      <w:t>5</w:t>
    </w:r>
    <w:r>
      <w:rPr>
        <w:rStyle w:val="PageNumber"/>
        <w:szCs w:val="24"/>
      </w:rPr>
      <w:fldChar w:fldCharType="end"/>
    </w:r>
  </w:p>
  <w:p w:rsidR="008524F8" w:rsidRDefault="008524F8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0B2" w:rsidRDefault="00BC40B2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BC40B2" w:rsidRDefault="00BC40B2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F8" w:rsidRPr="000D40E2" w:rsidRDefault="000D40E2">
    <w:pPr>
      <w:pStyle w:val="Cabecera2COMNI"/>
      <w:rPr>
        <w:spacing w:val="4"/>
        <w:szCs w:val="24"/>
      </w:rPr>
    </w:pPr>
    <w:r w:rsidRPr="000D40E2">
      <w:rPr>
        <w:spacing w:val="4"/>
        <w:szCs w:val="24"/>
      </w:rPr>
      <w:t>Primer A. Autor, Segundo B. Autor y Tercer C. Autor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0B0" w:rsidRPr="009C7AE6" w:rsidRDefault="00CB10B0" w:rsidP="00CB10B0">
    <w:pPr>
      <w:pStyle w:val="Header"/>
      <w:jc w:val="right"/>
      <w:rPr>
        <w:sz w:val="20"/>
        <w:lang w:val="pt-PT"/>
      </w:rPr>
    </w:pPr>
    <w:r w:rsidRPr="009C7AE6">
      <w:rPr>
        <w:sz w:val="20"/>
        <w:lang w:val="pt-PT"/>
      </w:rPr>
      <w:t>Congresso de Métodos Numéricos em Engenharia 2015</w:t>
    </w:r>
  </w:p>
  <w:p w:rsidR="00CB10B0" w:rsidRPr="009C7AE6" w:rsidRDefault="00CB10B0" w:rsidP="00CB10B0">
    <w:pPr>
      <w:pStyle w:val="Header"/>
      <w:jc w:val="right"/>
      <w:rPr>
        <w:sz w:val="20"/>
        <w:lang w:val="pt-PT"/>
      </w:rPr>
    </w:pPr>
    <w:r w:rsidRPr="009C7AE6">
      <w:rPr>
        <w:sz w:val="20"/>
        <w:lang w:val="pt-PT"/>
      </w:rPr>
      <w:t>Lisboa</w:t>
    </w:r>
    <w:r>
      <w:rPr>
        <w:sz w:val="20"/>
        <w:lang w:val="pt-PT"/>
      </w:rPr>
      <w:t>, 29 de Junho a 2 de Julho, 2015</w:t>
    </w:r>
  </w:p>
  <w:p w:rsidR="00CB10B0" w:rsidRPr="009C7AE6" w:rsidRDefault="00CB10B0" w:rsidP="00CB10B0">
    <w:pPr>
      <w:pStyle w:val="Header"/>
      <w:jc w:val="right"/>
      <w:rPr>
        <w:sz w:val="20"/>
        <w:lang w:val="pt-PT"/>
      </w:rPr>
    </w:pPr>
    <w:r>
      <w:rPr>
        <w:sz w:val="20"/>
        <w:lang w:val="pt-PT"/>
      </w:rPr>
      <w:t>© APMTAC, Portugal, 2015</w:t>
    </w:r>
  </w:p>
  <w:p w:rsidR="008524F8" w:rsidRDefault="008524F8">
    <w:pPr>
      <w:pStyle w:val="Header"/>
      <w:rPr>
        <w:szCs w:val="24"/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208"/>
    <w:multiLevelType w:val="hybridMultilevel"/>
    <w:tmpl w:val="18F24840"/>
    <w:lvl w:ilvl="0" w:tplc="9B0EFB9C">
      <w:start w:val="12"/>
      <w:numFmt w:val="bullet"/>
      <w:lvlText w:val="-"/>
      <w:lvlJc w:val="left"/>
      <w:pPr>
        <w:tabs>
          <w:tab w:val="num" w:pos="824"/>
        </w:tabs>
        <w:ind w:left="824" w:hanging="54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Times New Roman" w:hint="default"/>
      </w:rPr>
    </w:lvl>
  </w:abstractNum>
  <w:abstractNum w:abstractNumId="1">
    <w:nsid w:val="0F0F6790"/>
    <w:multiLevelType w:val="singleLevel"/>
    <w:tmpl w:val="06E24AC0"/>
    <w:lvl w:ilvl="0">
      <w:start w:val="1"/>
      <w:numFmt w:val="decimal"/>
      <w:lvlText w:val="[%1]"/>
      <w:lvlJc w:val="left"/>
      <w:pPr>
        <w:tabs>
          <w:tab w:val="num" w:pos="442"/>
        </w:tabs>
        <w:ind w:left="442" w:hanging="442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2">
    <w:nsid w:val="1A555D41"/>
    <w:multiLevelType w:val="hybridMultilevel"/>
    <w:tmpl w:val="DB6419C8"/>
    <w:lvl w:ilvl="0" w:tplc="A7FE55F2">
      <w:start w:val="1"/>
      <w:numFmt w:val="none"/>
      <w:lvlText w:val="[1]"/>
      <w:lvlJc w:val="righ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</w:rPr>
    </w:lvl>
    <w:lvl w:ilvl="1" w:tplc="B1DCB820">
      <w:start w:val="1"/>
      <w:numFmt w:val="decimal"/>
      <w:pStyle w:val="ReferenciasCOMNI"/>
      <w:lvlText w:val="[%2]"/>
      <w:lvlJc w:val="left"/>
      <w:pPr>
        <w:tabs>
          <w:tab w:val="num" w:pos="680"/>
        </w:tabs>
        <w:ind w:left="680" w:hanging="510"/>
      </w:pPr>
      <w:rPr>
        <w:rFonts w:ascii="Times New Roman" w:hAnsi="Times New Roman" w:cs="Times New Roman" w:hint="default"/>
      </w:rPr>
    </w:lvl>
    <w:lvl w:ilvl="2" w:tplc="2C2600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53FE8D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A1A4BA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5B2ED4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1E8D3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5554ED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D2E66A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32AC2350"/>
    <w:multiLevelType w:val="singleLevel"/>
    <w:tmpl w:val="E3A490AE"/>
    <w:lvl w:ilvl="0">
      <w:start w:val="2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cs="Times New Roman" w:hint="default"/>
      </w:rPr>
    </w:lvl>
  </w:abstractNum>
  <w:abstractNum w:abstractNumId="4">
    <w:nsid w:val="6415506B"/>
    <w:multiLevelType w:val="hybridMultilevel"/>
    <w:tmpl w:val="2DB029D6"/>
    <w:lvl w:ilvl="0" w:tplc="63BA5DE6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9644264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 w:hint="default"/>
      </w:rPr>
    </w:lvl>
    <w:lvl w:ilvl="2" w:tplc="CF3EF894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Times New Roman" w:hAnsi="Times New Roman" w:cs="Times New Roman"/>
      </w:rPr>
    </w:lvl>
    <w:lvl w:ilvl="3" w:tplc="F58CC11A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</w:rPr>
    </w:lvl>
    <w:lvl w:ilvl="4" w:tplc="73503BC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</w:rPr>
    </w:lvl>
    <w:lvl w:ilvl="5" w:tplc="B3C6650E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hAnsi="Times New Roman" w:cs="Times New Roman"/>
      </w:rPr>
    </w:lvl>
    <w:lvl w:ilvl="6" w:tplc="43E407A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</w:rPr>
    </w:lvl>
    <w:lvl w:ilvl="7" w:tplc="CEFAEED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</w:rPr>
    </w:lvl>
    <w:lvl w:ilvl="8" w:tplc="474A501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CC"/>
    <w:rsid w:val="00075210"/>
    <w:rsid w:val="000D40E2"/>
    <w:rsid w:val="00131685"/>
    <w:rsid w:val="002B4CCC"/>
    <w:rsid w:val="0049783B"/>
    <w:rsid w:val="004E65E8"/>
    <w:rsid w:val="004F2037"/>
    <w:rsid w:val="004F353A"/>
    <w:rsid w:val="00551481"/>
    <w:rsid w:val="005E45EF"/>
    <w:rsid w:val="00661722"/>
    <w:rsid w:val="008062AD"/>
    <w:rsid w:val="008524F8"/>
    <w:rsid w:val="00874094"/>
    <w:rsid w:val="00960D9B"/>
    <w:rsid w:val="009651C7"/>
    <w:rsid w:val="0099014B"/>
    <w:rsid w:val="00BC40B2"/>
    <w:rsid w:val="00CB10B0"/>
    <w:rsid w:val="00D74F2A"/>
    <w:rsid w:val="00E6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z w:val="24"/>
      <w:lang w:val="es-ES_tradnl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bCs/>
      <w:sz w:val="26"/>
      <w:szCs w:val="26"/>
      <w:lang w:val="es-ES_tradnl" w:eastAsia="x-none"/>
    </w:rPr>
  </w:style>
  <w:style w:type="character" w:customStyle="1" w:styleId="Heading4Char">
    <w:name w:val="Heading 4 Char"/>
    <w:basedOn w:val="DefaultParagraphFont"/>
    <w:rPr>
      <w:rFonts w:ascii="Times New Roman" w:hAnsi="Times New Roman" w:cs="Times New Roman"/>
      <w:b/>
      <w:bCs/>
      <w:sz w:val="28"/>
      <w:szCs w:val="28"/>
      <w:lang w:val="es-ES_tradnl" w:eastAsia="x-none"/>
    </w:rPr>
  </w:style>
  <w:style w:type="character" w:customStyle="1" w:styleId="Heading5Char">
    <w:name w:val="Heading 5 Char"/>
    <w:basedOn w:val="DefaultParagraphFont"/>
    <w:rPr>
      <w:rFonts w:ascii="Times New Roman" w:hAnsi="Times New Roman" w:cs="Times New Roman"/>
      <w:b/>
      <w:bCs/>
      <w:i/>
      <w:iCs/>
      <w:sz w:val="26"/>
      <w:szCs w:val="26"/>
      <w:lang w:val="es-ES_tradnl" w:eastAsia="x-none"/>
    </w:rPr>
  </w:style>
  <w:style w:type="character" w:customStyle="1" w:styleId="Heading6Char">
    <w:name w:val="Heading 6 Char"/>
    <w:basedOn w:val="DefaultParagraphFont"/>
    <w:rPr>
      <w:rFonts w:ascii="Times New Roman" w:hAnsi="Times New Roman" w:cs="Times New Roman"/>
      <w:b/>
      <w:bCs/>
      <w:lang w:val="es-ES_tradnl" w:eastAsia="x-none"/>
    </w:rPr>
  </w:style>
  <w:style w:type="character" w:customStyle="1" w:styleId="Heading7Char">
    <w:name w:val="Heading 7 Char"/>
    <w:basedOn w:val="DefaultParagraphFont"/>
    <w:rPr>
      <w:rFonts w:ascii="Times New Roman" w:hAnsi="Times New Roman" w:cs="Times New Roman"/>
      <w:sz w:val="24"/>
      <w:szCs w:val="24"/>
      <w:lang w:val="es-ES_tradnl" w:eastAsia="x-none"/>
    </w:rPr>
  </w:style>
  <w:style w:type="character" w:customStyle="1" w:styleId="Heading8Char">
    <w:name w:val="Heading 8 Char"/>
    <w:basedOn w:val="DefaultParagraphFont"/>
    <w:rPr>
      <w:rFonts w:ascii="Times New Roman" w:hAnsi="Times New Roman" w:cs="Times New Roman"/>
      <w:i/>
      <w:iCs/>
      <w:sz w:val="24"/>
      <w:szCs w:val="24"/>
      <w:lang w:val="es-ES_tradnl" w:eastAsia="x-none"/>
    </w:rPr>
  </w:style>
  <w:style w:type="character" w:customStyle="1" w:styleId="Heading9Char">
    <w:name w:val="Heading 9 Char"/>
    <w:basedOn w:val="DefaultParagraphFont"/>
    <w:rPr>
      <w:rFonts w:ascii="Times New Roman" w:hAnsi="Times New Roman" w:cs="Times New Roman"/>
      <w:lang w:val="es-ES_tradnl" w:eastAsia="x-none"/>
    </w:rPr>
  </w:style>
  <w:style w:type="character" w:styleId="FollowedHyperlink">
    <w:name w:val="FollowedHyperlink"/>
    <w:aliases w:val="Heading 5 Char1"/>
    <w:basedOn w:val="DefaultParagraphFont"/>
    <w:semiHidden/>
    <w:rPr>
      <w:rFonts w:ascii="Times New Roman" w:hAnsi="Times New Roman" w:cs="Times New Roman"/>
      <w:noProof/>
      <w:color w:val="000000"/>
      <w:sz w:val="24"/>
      <w:u w:val="none"/>
    </w:rPr>
  </w:style>
  <w:style w:type="character" w:styleId="FootnoteReference">
    <w:name w:val="footnote reference"/>
    <w:basedOn w:val="DefaultParagraphFont"/>
    <w:semiHidden/>
    <w:rPr>
      <w:rFonts w:ascii="Times New Roman" w:hAnsi="Times New Roman" w:cs="Times New Roman"/>
      <w:vertAlign w:val="superscript"/>
      <w:lang w:val="es-ES_tradnl" w:eastAsia="x-none"/>
    </w:rPr>
  </w:style>
  <w:style w:type="character" w:styleId="EndnoteReference">
    <w:name w:val="endnote reference"/>
    <w:basedOn w:val="DefaultParagraphFont"/>
    <w:semiHidden/>
    <w:rPr>
      <w:rFonts w:ascii="Times New Roman" w:hAnsi="Times New Roman" w:cs="Times New Roman"/>
      <w:vertAlign w:val="baseline"/>
      <w:lang w:val="es-ES_tradnl" w:eastAsia="x-none"/>
    </w:rPr>
  </w:style>
  <w:style w:type="paragraph" w:styleId="Footer">
    <w:name w:val="footer"/>
    <w:basedOn w:val="Normal"/>
    <w:semiHidden/>
    <w:pPr>
      <w:tabs>
        <w:tab w:val="center" w:pos="4419"/>
        <w:tab w:val="right" w:pos="8838"/>
      </w:tabs>
      <w:jc w:val="center"/>
    </w:pPr>
  </w:style>
  <w:style w:type="character" w:customStyle="1" w:styleId="FooterChar">
    <w:name w:val="Footer Char"/>
    <w:basedOn w:val="DefaultParagraphFont"/>
    <w:rPr>
      <w:rFonts w:ascii="Times New Roman" w:hAnsi="Times New Roman" w:cs="Times New Roman"/>
      <w:sz w:val="20"/>
      <w:szCs w:val="20"/>
      <w:lang w:val="es-ES_tradnl" w:eastAsia="x-none"/>
    </w:rPr>
  </w:style>
  <w:style w:type="paragraph" w:customStyle="1" w:styleId="TtuloRefCOMNI">
    <w:name w:val="Título Ref. COMNI"/>
    <w:basedOn w:val="Epgrafe1COMNI"/>
    <w:pPr>
      <w:tabs>
        <w:tab w:val="clear" w:pos="360"/>
      </w:tabs>
    </w:pPr>
  </w:style>
  <w:style w:type="paragraph" w:customStyle="1" w:styleId="Epgrafe1COMNI">
    <w:name w:val="Epígrafe 1. COMNI"/>
    <w:basedOn w:val="NormalCOMNI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caps/>
    </w:rPr>
  </w:style>
  <w:style w:type="paragraph" w:customStyle="1" w:styleId="NormalCOMNI">
    <w:name w:val="Normal. COMNI"/>
    <w:pPr>
      <w:widowControl w:val="0"/>
      <w:ind w:firstLine="284"/>
      <w:jc w:val="both"/>
    </w:pPr>
    <w:rPr>
      <w:sz w:val="24"/>
      <w:lang w:val="es-ES_tradnl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character" w:customStyle="1" w:styleId="DocumentMapChar">
    <w:name w:val="Document Map Char"/>
    <w:basedOn w:val="DefaultParagraphFont"/>
    <w:rPr>
      <w:rFonts w:ascii="Times New Roman" w:hAnsi="Times New Roman" w:cs="Times New Roman"/>
      <w:sz w:val="2"/>
      <w:lang w:val="es-ES_tradnl" w:eastAsia="x-none"/>
    </w:rPr>
  </w:style>
  <w:style w:type="paragraph" w:customStyle="1" w:styleId="Epgrafe2COMNI">
    <w:name w:val="Epígrafe 2. COMNI"/>
    <w:basedOn w:val="NormalCOMNI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</w:rPr>
  </w:style>
  <w:style w:type="paragraph" w:customStyle="1" w:styleId="TtuloArtCOMNI">
    <w:name w:val="Título Art. COMNI"/>
    <w:basedOn w:val="NormalCOMNI"/>
    <w:pPr>
      <w:spacing w:after="240"/>
      <w:ind w:firstLine="0"/>
      <w:jc w:val="center"/>
    </w:pPr>
    <w:rPr>
      <w:b/>
      <w:caps/>
      <w:sz w:val="28"/>
    </w:rPr>
  </w:style>
  <w:style w:type="paragraph" w:customStyle="1" w:styleId="FiliacinCOMNI">
    <w:name w:val="Filiación.COMNI"/>
    <w:basedOn w:val="NormalCOMNI"/>
    <w:pPr>
      <w:tabs>
        <w:tab w:val="left" w:pos="142"/>
      </w:tabs>
      <w:ind w:firstLine="0"/>
      <w:jc w:val="center"/>
    </w:pPr>
    <w:rPr>
      <w:sz w:val="22"/>
    </w:rPr>
  </w:style>
  <w:style w:type="paragraph" w:customStyle="1" w:styleId="ResumenCOMNI">
    <w:name w:val="Resumen. COMNI"/>
    <w:basedOn w:val="NormalCOMNI"/>
    <w:pPr>
      <w:spacing w:before="240"/>
      <w:ind w:firstLine="0"/>
    </w:pPr>
  </w:style>
  <w:style w:type="paragraph" w:customStyle="1" w:styleId="Cabecera1COMNI">
    <w:name w:val="Cabecera 1. COMNI"/>
    <w:pPr>
      <w:widowControl w:val="0"/>
      <w:jc w:val="right"/>
    </w:pPr>
    <w:rPr>
      <w:sz w:val="16"/>
      <w:lang w:val="es-ES_tradnl"/>
    </w:rPr>
  </w:style>
  <w:style w:type="paragraph" w:customStyle="1" w:styleId="Cabecera2COMNI">
    <w:name w:val="Cabecera 2. COMNI"/>
    <w:basedOn w:val="Cabecera1COMNI"/>
    <w:pPr>
      <w:pBdr>
        <w:bottom w:val="single" w:sz="6" w:space="1" w:color="auto"/>
      </w:pBdr>
      <w:ind w:right="-1"/>
      <w:jc w:val="center"/>
    </w:pPr>
    <w:rPr>
      <w:sz w:val="20"/>
    </w:rPr>
  </w:style>
  <w:style w:type="paragraph" w:customStyle="1" w:styleId="NumpgCOMNI">
    <w:name w:val="Num. pág. COMNI"/>
    <w:basedOn w:val="NormalCOMNI"/>
    <w:pPr>
      <w:jc w:val="center"/>
    </w:pPr>
  </w:style>
  <w:style w:type="paragraph" w:customStyle="1" w:styleId="NormalWCCM">
    <w:name w:val="Normal WCCM"/>
    <w:pPr>
      <w:widowControl w:val="0"/>
      <w:autoSpaceDE w:val="0"/>
      <w:autoSpaceDN w:val="0"/>
      <w:ind w:firstLine="284"/>
      <w:jc w:val="both"/>
    </w:pPr>
    <w:rPr>
      <w:szCs w:val="24"/>
      <w:lang w:val="en-US"/>
    </w:rPr>
  </w:style>
  <w:style w:type="paragraph" w:styleId="EndnoteText">
    <w:name w:val="endnote text"/>
    <w:basedOn w:val="Normal"/>
    <w:semiHidden/>
    <w:rPr>
      <w:sz w:val="20"/>
    </w:rPr>
  </w:style>
  <w:style w:type="character" w:customStyle="1" w:styleId="EndnoteTextChar">
    <w:name w:val="Endnote Text Char"/>
    <w:basedOn w:val="DefaultParagraphFont"/>
    <w:rPr>
      <w:rFonts w:ascii="Times New Roman" w:hAnsi="Times New Roman" w:cs="Times New Roman"/>
      <w:sz w:val="20"/>
      <w:szCs w:val="20"/>
      <w:lang w:val="es-ES_tradnl" w:eastAsia="x-none"/>
    </w:rPr>
  </w:style>
  <w:style w:type="paragraph" w:customStyle="1" w:styleId="LiteWCCM">
    <w:name w:val="Lite WCCM"/>
    <w:basedOn w:val="NormalWCCM"/>
    <w:pPr>
      <w:tabs>
        <w:tab w:val="left" w:pos="142"/>
      </w:tabs>
      <w:ind w:firstLine="0"/>
      <w:jc w:val="center"/>
    </w:pPr>
    <w:rPr>
      <w:sz w:val="22"/>
      <w:szCs w:val="22"/>
    </w:rPr>
  </w:style>
  <w:style w:type="character" w:styleId="Hyperlink">
    <w:name w:val="Hyperlink"/>
    <w:basedOn w:val="DefaultParagraphFont"/>
    <w:semiHidden/>
    <w:rPr>
      <w:rFonts w:ascii="Times New Roman" w:hAnsi="Times New Roman" w:cs="Times New Roman"/>
      <w:noProof/>
      <w:color w:val="000000"/>
      <w:sz w:val="24"/>
      <w:u w:val="none"/>
      <w:vertAlign w:val="baseline"/>
    </w:rPr>
  </w:style>
  <w:style w:type="paragraph" w:customStyle="1" w:styleId="ReferenciasCOMNI">
    <w:name w:val="Referencias.COMNI"/>
    <w:basedOn w:val="NormalCOMNI"/>
    <w:pPr>
      <w:numPr>
        <w:ilvl w:val="1"/>
        <w:numId w:val="1"/>
      </w:numPr>
    </w:pPr>
    <w:rPr>
      <w:lang w:val="en-US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rPr>
      <w:rFonts w:ascii="Times New Roman" w:hAnsi="Times New Roman" w:cs="Times New Roman"/>
      <w:sz w:val="20"/>
      <w:szCs w:val="20"/>
      <w:lang w:val="es-ES_tradnl" w:eastAsia="x-none"/>
    </w:rPr>
  </w:style>
  <w:style w:type="paragraph" w:customStyle="1" w:styleId="AutoresCOMNI">
    <w:name w:val="Autores. COMNI"/>
    <w:basedOn w:val="NormalCOMNI"/>
    <w:pPr>
      <w:spacing w:after="240"/>
      <w:ind w:firstLine="0"/>
      <w:jc w:val="center"/>
      <w:outlineLvl w:val="0"/>
    </w:pPr>
    <w:rPr>
      <w:b/>
    </w:rPr>
  </w:style>
  <w:style w:type="character" w:styleId="PageNumber">
    <w:name w:val="page number"/>
    <w:basedOn w:val="DefaultParagraphFont"/>
    <w:semiHidden/>
    <w:rPr>
      <w:rFonts w:ascii="Times New Roman" w:hAnsi="Times New Roman" w:cs="Times New Roman"/>
    </w:rPr>
  </w:style>
  <w:style w:type="paragraph" w:customStyle="1" w:styleId="PieFigoTablaCOMNI">
    <w:name w:val="Pie Fig. o Tabla. COMNI"/>
    <w:basedOn w:val="NormalCOMNI"/>
    <w:pPr>
      <w:spacing w:before="120" w:after="240"/>
      <w:jc w:val="center"/>
    </w:pPr>
    <w:rPr>
      <w:sz w:val="20"/>
    </w:rPr>
  </w:style>
  <w:style w:type="paragraph" w:styleId="BodyText">
    <w:name w:val="Body Text"/>
    <w:basedOn w:val="Normal"/>
    <w:semiHidden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rPr>
      <w:rFonts w:ascii="Times New Roman" w:hAnsi="Times New Roman" w:cs="Times New Roman"/>
      <w:sz w:val="20"/>
      <w:szCs w:val="20"/>
      <w:lang w:val="es-ES_tradnl" w:eastAsia="x-none"/>
    </w:rPr>
  </w:style>
  <w:style w:type="paragraph" w:customStyle="1" w:styleId="PChaveResumo-MECOMP">
    <w:name w:val="P.Chave.Resumo-MECOMP"/>
    <w:basedOn w:val="Normal"/>
    <w:pPr>
      <w:spacing w:before="240" w:line="280" w:lineRule="exact"/>
      <w:jc w:val="both"/>
    </w:pPr>
    <w:rPr>
      <w:lang w:val="pt-PT"/>
    </w:rPr>
  </w:style>
  <w:style w:type="paragraph" w:styleId="BalloonText">
    <w:name w:val="Balloon Text"/>
    <w:basedOn w:val="Normal"/>
    <w:rPr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imes New Roman" w:hAnsi="Times New Roman" w:cs="Times New Roman"/>
      <w:sz w:val="16"/>
      <w:szCs w:val="16"/>
      <w:lang w:val="es-ES_tradnl" w:eastAsia="x-none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styleId="CommentReference">
    <w:name w:val="annotation reference"/>
    <w:basedOn w:val="DefaultParagraphFont"/>
    <w:semiHidden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CommentTextChar">
    <w:name w:val="Comment Text Char"/>
    <w:basedOn w:val="DefaultParagraphFont"/>
    <w:rPr>
      <w:rFonts w:ascii="Times New Roman" w:hAnsi="Times New Roman" w:cs="Times New Roman"/>
      <w:snapToGrid w:val="0"/>
      <w:lang w:val="es-ES_tradnl" w:eastAsia="x-none"/>
    </w:rPr>
  </w:style>
  <w:style w:type="paragraph" w:customStyle="1" w:styleId="CommentSubject1">
    <w:name w:val="Comment Subject1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Times New Roman" w:hAnsi="Times New Roman" w:cs="Times New Roman"/>
      <w:b/>
      <w:bCs/>
      <w:snapToGrid w:val="0"/>
      <w:lang w:val="es-ES_tradnl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sz w:val="24"/>
      <w:lang w:val="es-ES_tradnl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Times New Roman" w:hAnsi="Times New Roman" w:cs="Times New Roman"/>
      <w:b/>
      <w:bCs/>
      <w:sz w:val="26"/>
      <w:szCs w:val="26"/>
      <w:lang w:val="es-ES_tradnl" w:eastAsia="x-none"/>
    </w:rPr>
  </w:style>
  <w:style w:type="character" w:customStyle="1" w:styleId="Heading4Char">
    <w:name w:val="Heading 4 Char"/>
    <w:basedOn w:val="DefaultParagraphFont"/>
    <w:rPr>
      <w:rFonts w:ascii="Times New Roman" w:hAnsi="Times New Roman" w:cs="Times New Roman"/>
      <w:b/>
      <w:bCs/>
      <w:sz w:val="28"/>
      <w:szCs w:val="28"/>
      <w:lang w:val="es-ES_tradnl" w:eastAsia="x-none"/>
    </w:rPr>
  </w:style>
  <w:style w:type="character" w:customStyle="1" w:styleId="Heading5Char">
    <w:name w:val="Heading 5 Char"/>
    <w:basedOn w:val="DefaultParagraphFont"/>
    <w:rPr>
      <w:rFonts w:ascii="Times New Roman" w:hAnsi="Times New Roman" w:cs="Times New Roman"/>
      <w:b/>
      <w:bCs/>
      <w:i/>
      <w:iCs/>
      <w:sz w:val="26"/>
      <w:szCs w:val="26"/>
      <w:lang w:val="es-ES_tradnl" w:eastAsia="x-none"/>
    </w:rPr>
  </w:style>
  <w:style w:type="character" w:customStyle="1" w:styleId="Heading6Char">
    <w:name w:val="Heading 6 Char"/>
    <w:basedOn w:val="DefaultParagraphFont"/>
    <w:rPr>
      <w:rFonts w:ascii="Times New Roman" w:hAnsi="Times New Roman" w:cs="Times New Roman"/>
      <w:b/>
      <w:bCs/>
      <w:lang w:val="es-ES_tradnl" w:eastAsia="x-none"/>
    </w:rPr>
  </w:style>
  <w:style w:type="character" w:customStyle="1" w:styleId="Heading7Char">
    <w:name w:val="Heading 7 Char"/>
    <w:basedOn w:val="DefaultParagraphFont"/>
    <w:rPr>
      <w:rFonts w:ascii="Times New Roman" w:hAnsi="Times New Roman" w:cs="Times New Roman"/>
      <w:sz w:val="24"/>
      <w:szCs w:val="24"/>
      <w:lang w:val="es-ES_tradnl" w:eastAsia="x-none"/>
    </w:rPr>
  </w:style>
  <w:style w:type="character" w:customStyle="1" w:styleId="Heading8Char">
    <w:name w:val="Heading 8 Char"/>
    <w:basedOn w:val="DefaultParagraphFont"/>
    <w:rPr>
      <w:rFonts w:ascii="Times New Roman" w:hAnsi="Times New Roman" w:cs="Times New Roman"/>
      <w:i/>
      <w:iCs/>
      <w:sz w:val="24"/>
      <w:szCs w:val="24"/>
      <w:lang w:val="es-ES_tradnl" w:eastAsia="x-none"/>
    </w:rPr>
  </w:style>
  <w:style w:type="character" w:customStyle="1" w:styleId="Heading9Char">
    <w:name w:val="Heading 9 Char"/>
    <w:basedOn w:val="DefaultParagraphFont"/>
    <w:rPr>
      <w:rFonts w:ascii="Times New Roman" w:hAnsi="Times New Roman" w:cs="Times New Roman"/>
      <w:lang w:val="es-ES_tradnl" w:eastAsia="x-none"/>
    </w:rPr>
  </w:style>
  <w:style w:type="character" w:styleId="FollowedHyperlink">
    <w:name w:val="FollowedHyperlink"/>
    <w:aliases w:val="Heading 5 Char1"/>
    <w:basedOn w:val="DefaultParagraphFont"/>
    <w:semiHidden/>
    <w:rPr>
      <w:rFonts w:ascii="Times New Roman" w:hAnsi="Times New Roman" w:cs="Times New Roman"/>
      <w:noProof/>
      <w:color w:val="000000"/>
      <w:sz w:val="24"/>
      <w:u w:val="none"/>
    </w:rPr>
  </w:style>
  <w:style w:type="character" w:styleId="FootnoteReference">
    <w:name w:val="footnote reference"/>
    <w:basedOn w:val="DefaultParagraphFont"/>
    <w:semiHidden/>
    <w:rPr>
      <w:rFonts w:ascii="Times New Roman" w:hAnsi="Times New Roman" w:cs="Times New Roman"/>
      <w:vertAlign w:val="superscript"/>
      <w:lang w:val="es-ES_tradnl" w:eastAsia="x-none"/>
    </w:rPr>
  </w:style>
  <w:style w:type="character" w:styleId="EndnoteReference">
    <w:name w:val="endnote reference"/>
    <w:basedOn w:val="DefaultParagraphFont"/>
    <w:semiHidden/>
    <w:rPr>
      <w:rFonts w:ascii="Times New Roman" w:hAnsi="Times New Roman" w:cs="Times New Roman"/>
      <w:vertAlign w:val="baseline"/>
      <w:lang w:val="es-ES_tradnl" w:eastAsia="x-none"/>
    </w:rPr>
  </w:style>
  <w:style w:type="paragraph" w:styleId="Footer">
    <w:name w:val="footer"/>
    <w:basedOn w:val="Normal"/>
    <w:semiHidden/>
    <w:pPr>
      <w:tabs>
        <w:tab w:val="center" w:pos="4419"/>
        <w:tab w:val="right" w:pos="8838"/>
      </w:tabs>
      <w:jc w:val="center"/>
    </w:pPr>
  </w:style>
  <w:style w:type="character" w:customStyle="1" w:styleId="FooterChar">
    <w:name w:val="Footer Char"/>
    <w:basedOn w:val="DefaultParagraphFont"/>
    <w:rPr>
      <w:rFonts w:ascii="Times New Roman" w:hAnsi="Times New Roman" w:cs="Times New Roman"/>
      <w:sz w:val="20"/>
      <w:szCs w:val="20"/>
      <w:lang w:val="es-ES_tradnl" w:eastAsia="x-none"/>
    </w:rPr>
  </w:style>
  <w:style w:type="paragraph" w:customStyle="1" w:styleId="TtuloRefCOMNI">
    <w:name w:val="Título Ref. COMNI"/>
    <w:basedOn w:val="Epgrafe1COMNI"/>
    <w:pPr>
      <w:tabs>
        <w:tab w:val="clear" w:pos="360"/>
      </w:tabs>
    </w:pPr>
  </w:style>
  <w:style w:type="paragraph" w:customStyle="1" w:styleId="Epgrafe1COMNI">
    <w:name w:val="Epígrafe 1. COMNI"/>
    <w:basedOn w:val="NormalCOMNI"/>
    <w:pPr>
      <w:keepNext/>
      <w:keepLines/>
      <w:tabs>
        <w:tab w:val="left" w:pos="360"/>
      </w:tabs>
      <w:spacing w:before="240" w:after="120"/>
      <w:ind w:firstLine="0"/>
      <w:jc w:val="left"/>
    </w:pPr>
    <w:rPr>
      <w:b/>
      <w:caps/>
    </w:rPr>
  </w:style>
  <w:style w:type="paragraph" w:customStyle="1" w:styleId="NormalCOMNI">
    <w:name w:val="Normal. COMNI"/>
    <w:pPr>
      <w:widowControl w:val="0"/>
      <w:ind w:firstLine="284"/>
      <w:jc w:val="both"/>
    </w:pPr>
    <w:rPr>
      <w:sz w:val="24"/>
      <w:lang w:val="es-ES_tradnl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character" w:customStyle="1" w:styleId="DocumentMapChar">
    <w:name w:val="Document Map Char"/>
    <w:basedOn w:val="DefaultParagraphFont"/>
    <w:rPr>
      <w:rFonts w:ascii="Times New Roman" w:hAnsi="Times New Roman" w:cs="Times New Roman"/>
      <w:sz w:val="2"/>
      <w:lang w:val="es-ES_tradnl" w:eastAsia="x-none"/>
    </w:rPr>
  </w:style>
  <w:style w:type="paragraph" w:customStyle="1" w:styleId="Epgrafe2COMNI">
    <w:name w:val="Epígrafe 2. COMNI"/>
    <w:basedOn w:val="NormalCOMNI"/>
    <w:pPr>
      <w:keepNext/>
      <w:keepLines/>
      <w:tabs>
        <w:tab w:val="left" w:pos="426"/>
        <w:tab w:val="left" w:pos="720"/>
      </w:tabs>
      <w:spacing w:before="240" w:after="120"/>
      <w:ind w:firstLine="0"/>
      <w:jc w:val="left"/>
    </w:pPr>
    <w:rPr>
      <w:b/>
    </w:rPr>
  </w:style>
  <w:style w:type="paragraph" w:customStyle="1" w:styleId="TtuloArtCOMNI">
    <w:name w:val="Título Art. COMNI"/>
    <w:basedOn w:val="NormalCOMNI"/>
    <w:pPr>
      <w:spacing w:after="240"/>
      <w:ind w:firstLine="0"/>
      <w:jc w:val="center"/>
    </w:pPr>
    <w:rPr>
      <w:b/>
      <w:caps/>
      <w:sz w:val="28"/>
    </w:rPr>
  </w:style>
  <w:style w:type="paragraph" w:customStyle="1" w:styleId="FiliacinCOMNI">
    <w:name w:val="Filiación.COMNI"/>
    <w:basedOn w:val="NormalCOMNI"/>
    <w:pPr>
      <w:tabs>
        <w:tab w:val="left" w:pos="142"/>
      </w:tabs>
      <w:ind w:firstLine="0"/>
      <w:jc w:val="center"/>
    </w:pPr>
    <w:rPr>
      <w:sz w:val="22"/>
    </w:rPr>
  </w:style>
  <w:style w:type="paragraph" w:customStyle="1" w:styleId="ResumenCOMNI">
    <w:name w:val="Resumen. COMNI"/>
    <w:basedOn w:val="NormalCOMNI"/>
    <w:pPr>
      <w:spacing w:before="240"/>
      <w:ind w:firstLine="0"/>
    </w:pPr>
  </w:style>
  <w:style w:type="paragraph" w:customStyle="1" w:styleId="Cabecera1COMNI">
    <w:name w:val="Cabecera 1. COMNI"/>
    <w:pPr>
      <w:widowControl w:val="0"/>
      <w:jc w:val="right"/>
    </w:pPr>
    <w:rPr>
      <w:sz w:val="16"/>
      <w:lang w:val="es-ES_tradnl"/>
    </w:rPr>
  </w:style>
  <w:style w:type="paragraph" w:customStyle="1" w:styleId="Cabecera2COMNI">
    <w:name w:val="Cabecera 2. COMNI"/>
    <w:basedOn w:val="Cabecera1COMNI"/>
    <w:pPr>
      <w:pBdr>
        <w:bottom w:val="single" w:sz="6" w:space="1" w:color="auto"/>
      </w:pBdr>
      <w:ind w:right="-1"/>
      <w:jc w:val="center"/>
    </w:pPr>
    <w:rPr>
      <w:sz w:val="20"/>
    </w:rPr>
  </w:style>
  <w:style w:type="paragraph" w:customStyle="1" w:styleId="NumpgCOMNI">
    <w:name w:val="Num. pág. COMNI"/>
    <w:basedOn w:val="NormalCOMNI"/>
    <w:pPr>
      <w:jc w:val="center"/>
    </w:pPr>
  </w:style>
  <w:style w:type="paragraph" w:customStyle="1" w:styleId="NormalWCCM">
    <w:name w:val="Normal WCCM"/>
    <w:pPr>
      <w:widowControl w:val="0"/>
      <w:autoSpaceDE w:val="0"/>
      <w:autoSpaceDN w:val="0"/>
      <w:ind w:firstLine="284"/>
      <w:jc w:val="both"/>
    </w:pPr>
    <w:rPr>
      <w:szCs w:val="24"/>
      <w:lang w:val="en-US"/>
    </w:rPr>
  </w:style>
  <w:style w:type="paragraph" w:styleId="EndnoteText">
    <w:name w:val="endnote text"/>
    <w:basedOn w:val="Normal"/>
    <w:semiHidden/>
    <w:rPr>
      <w:sz w:val="20"/>
    </w:rPr>
  </w:style>
  <w:style w:type="character" w:customStyle="1" w:styleId="EndnoteTextChar">
    <w:name w:val="Endnote Text Char"/>
    <w:basedOn w:val="DefaultParagraphFont"/>
    <w:rPr>
      <w:rFonts w:ascii="Times New Roman" w:hAnsi="Times New Roman" w:cs="Times New Roman"/>
      <w:sz w:val="20"/>
      <w:szCs w:val="20"/>
      <w:lang w:val="es-ES_tradnl" w:eastAsia="x-none"/>
    </w:rPr>
  </w:style>
  <w:style w:type="paragraph" w:customStyle="1" w:styleId="LiteWCCM">
    <w:name w:val="Lite WCCM"/>
    <w:basedOn w:val="NormalWCCM"/>
    <w:pPr>
      <w:tabs>
        <w:tab w:val="left" w:pos="142"/>
      </w:tabs>
      <w:ind w:firstLine="0"/>
      <w:jc w:val="center"/>
    </w:pPr>
    <w:rPr>
      <w:sz w:val="22"/>
      <w:szCs w:val="22"/>
    </w:rPr>
  </w:style>
  <w:style w:type="character" w:styleId="Hyperlink">
    <w:name w:val="Hyperlink"/>
    <w:basedOn w:val="DefaultParagraphFont"/>
    <w:semiHidden/>
    <w:rPr>
      <w:rFonts w:ascii="Times New Roman" w:hAnsi="Times New Roman" w:cs="Times New Roman"/>
      <w:noProof/>
      <w:color w:val="000000"/>
      <w:sz w:val="24"/>
      <w:u w:val="none"/>
      <w:vertAlign w:val="baseline"/>
    </w:rPr>
  </w:style>
  <w:style w:type="paragraph" w:customStyle="1" w:styleId="ReferenciasCOMNI">
    <w:name w:val="Referencias.COMNI"/>
    <w:basedOn w:val="NormalCOMNI"/>
    <w:pPr>
      <w:numPr>
        <w:ilvl w:val="1"/>
        <w:numId w:val="1"/>
      </w:numPr>
    </w:pPr>
    <w:rPr>
      <w:lang w:val="en-US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rPr>
      <w:rFonts w:ascii="Times New Roman" w:hAnsi="Times New Roman" w:cs="Times New Roman"/>
      <w:sz w:val="20"/>
      <w:szCs w:val="20"/>
      <w:lang w:val="es-ES_tradnl" w:eastAsia="x-none"/>
    </w:rPr>
  </w:style>
  <w:style w:type="paragraph" w:customStyle="1" w:styleId="AutoresCOMNI">
    <w:name w:val="Autores. COMNI"/>
    <w:basedOn w:val="NormalCOMNI"/>
    <w:pPr>
      <w:spacing w:after="240"/>
      <w:ind w:firstLine="0"/>
      <w:jc w:val="center"/>
      <w:outlineLvl w:val="0"/>
    </w:pPr>
    <w:rPr>
      <w:b/>
    </w:rPr>
  </w:style>
  <w:style w:type="character" w:styleId="PageNumber">
    <w:name w:val="page number"/>
    <w:basedOn w:val="DefaultParagraphFont"/>
    <w:semiHidden/>
    <w:rPr>
      <w:rFonts w:ascii="Times New Roman" w:hAnsi="Times New Roman" w:cs="Times New Roman"/>
    </w:rPr>
  </w:style>
  <w:style w:type="paragraph" w:customStyle="1" w:styleId="PieFigoTablaCOMNI">
    <w:name w:val="Pie Fig. o Tabla. COMNI"/>
    <w:basedOn w:val="NormalCOMNI"/>
    <w:pPr>
      <w:spacing w:before="120" w:after="240"/>
      <w:jc w:val="center"/>
    </w:pPr>
    <w:rPr>
      <w:sz w:val="20"/>
    </w:rPr>
  </w:style>
  <w:style w:type="paragraph" w:styleId="BodyText">
    <w:name w:val="Body Text"/>
    <w:basedOn w:val="Normal"/>
    <w:semiHidden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rPr>
      <w:rFonts w:ascii="Times New Roman" w:hAnsi="Times New Roman" w:cs="Times New Roman"/>
      <w:sz w:val="20"/>
      <w:szCs w:val="20"/>
      <w:lang w:val="es-ES_tradnl" w:eastAsia="x-none"/>
    </w:rPr>
  </w:style>
  <w:style w:type="paragraph" w:customStyle="1" w:styleId="PChaveResumo-MECOMP">
    <w:name w:val="P.Chave.Resumo-MECOMP"/>
    <w:basedOn w:val="Normal"/>
    <w:pPr>
      <w:spacing w:before="240" w:line="280" w:lineRule="exact"/>
      <w:jc w:val="both"/>
    </w:pPr>
    <w:rPr>
      <w:lang w:val="pt-PT"/>
    </w:rPr>
  </w:style>
  <w:style w:type="paragraph" w:styleId="BalloonText">
    <w:name w:val="Balloon Text"/>
    <w:basedOn w:val="Normal"/>
    <w:rPr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imes New Roman" w:hAnsi="Times New Roman" w:cs="Times New Roman"/>
      <w:sz w:val="16"/>
      <w:szCs w:val="16"/>
      <w:lang w:val="es-ES_tradnl" w:eastAsia="x-none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styleId="CommentReference">
    <w:name w:val="annotation reference"/>
    <w:basedOn w:val="DefaultParagraphFont"/>
    <w:semiHidden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customStyle="1" w:styleId="CommentTextChar">
    <w:name w:val="Comment Text Char"/>
    <w:basedOn w:val="DefaultParagraphFont"/>
    <w:rPr>
      <w:rFonts w:ascii="Times New Roman" w:hAnsi="Times New Roman" w:cs="Times New Roman"/>
      <w:snapToGrid w:val="0"/>
      <w:lang w:val="es-ES_tradnl" w:eastAsia="x-none"/>
    </w:rPr>
  </w:style>
  <w:style w:type="paragraph" w:customStyle="1" w:styleId="CommentSubject1">
    <w:name w:val="Comment Subject1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Times New Roman" w:hAnsi="Times New Roman" w:cs="Times New Roman"/>
      <w:b/>
      <w:bCs/>
      <w:snapToGrid w:val="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erAutor@university.pt" TargetMode="External"/><Relationship Id="rId13" Type="http://schemas.openxmlformats.org/officeDocument/2006/relationships/image" Target="media/image1.w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dem.ist.utl.pt/cmn2015/html/autores_pt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dem.ist.utl.pt/cmn2015/html/autores_pt.htm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em.ist.utl.pt/cmn2015/html/autores_pt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yperlink" Target="http://www.group.p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group.pt" TargetMode="External"/><Relationship Id="rId14" Type="http://schemas.openxmlformats.org/officeDocument/2006/relationships/image" Target="media/image2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5</Pages>
  <Words>1530</Words>
  <Characters>8264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Instruções para preparação de uma comunicação. Congresso de Métodos Numéricos em Engenharia</vt:lpstr>
      <vt:lpstr>Instruções para preparação de uma comunicação. Congresso de Métodos Numéricos em Engenharia</vt:lpstr>
    </vt:vector>
  </TitlesOfParts>
  <Manager>J</Manager>
  <Company>APMTAC</Company>
  <LinksUpToDate>false</LinksUpToDate>
  <CharactersWithSpaces>9775</CharactersWithSpaces>
  <SharedDoc>false</SharedDoc>
  <HLinks>
    <vt:vector size="18" baseType="variant">
      <vt:variant>
        <vt:i4>786445</vt:i4>
      </vt:variant>
      <vt:variant>
        <vt:i4>6</vt:i4>
      </vt:variant>
      <vt:variant>
        <vt:i4>0</vt:i4>
      </vt:variant>
      <vt:variant>
        <vt:i4>5</vt:i4>
      </vt:variant>
      <vt:variant>
        <vt:lpwstr>http://www.group.pt/</vt:lpwstr>
      </vt:variant>
      <vt:variant>
        <vt:lpwstr/>
      </vt:variant>
      <vt:variant>
        <vt:i4>786445</vt:i4>
      </vt:variant>
      <vt:variant>
        <vt:i4>3</vt:i4>
      </vt:variant>
      <vt:variant>
        <vt:i4>0</vt:i4>
      </vt:variant>
      <vt:variant>
        <vt:i4>5</vt:i4>
      </vt:variant>
      <vt:variant>
        <vt:lpwstr>http://www.group.pt/</vt:lpwstr>
      </vt:variant>
      <vt:variant>
        <vt:lpwstr/>
      </vt:variant>
      <vt:variant>
        <vt:i4>6094967</vt:i4>
      </vt:variant>
      <vt:variant>
        <vt:i4>0</vt:i4>
      </vt:variant>
      <vt:variant>
        <vt:i4>0</vt:i4>
      </vt:variant>
      <vt:variant>
        <vt:i4>5</vt:i4>
      </vt:variant>
      <vt:variant>
        <vt:lpwstr>mailto:PrimerAutor@university.pt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preparação de uma comunicação. Congresso de Métodos Numéricos em Engenharia</dc:title>
  <dc:subject>Congresso de Métodos Numéricos em Engenharia, Coimbra, 2011</dc:subject>
  <dc:creator>Organização</dc:creator>
  <cp:keywords>Congresso de Métodos Numéricos em Engenharia</cp:keywords>
  <cp:lastModifiedBy>Miguel Tavares da Silva</cp:lastModifiedBy>
  <cp:revision>8</cp:revision>
  <cp:lastPrinted>2011-02-07T12:55:00Z</cp:lastPrinted>
  <dcterms:created xsi:type="dcterms:W3CDTF">2015-02-04T11:56:00Z</dcterms:created>
  <dcterms:modified xsi:type="dcterms:W3CDTF">2015-02-05T10:22:00Z</dcterms:modified>
  <cp:category>Actas de Congresso</cp:category>
</cp:coreProperties>
</file>